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0C0E" w14:textId="77777777" w:rsidR="00DE2C23" w:rsidRDefault="00DE2C23" w:rsidP="00DE2C23">
      <w:pPr>
        <w:jc w:val="center"/>
        <w:rPr>
          <w:b/>
          <w:bCs/>
          <w:lang w:val="es-AR"/>
        </w:rPr>
      </w:pPr>
      <w:bookmarkStart w:id="0" w:name="_GoBack"/>
      <w:r w:rsidRPr="00907657">
        <w:rPr>
          <w:b/>
          <w:bCs/>
          <w:lang w:val="es-AR"/>
        </w:rPr>
        <w:t xml:space="preserve">Imperativos éticos y económicos </w:t>
      </w:r>
      <w:r>
        <w:rPr>
          <w:b/>
          <w:bCs/>
          <w:lang w:val="es-AR"/>
        </w:rPr>
        <w:t xml:space="preserve">de </w:t>
      </w:r>
      <w:r w:rsidRPr="00907657">
        <w:rPr>
          <w:b/>
          <w:bCs/>
          <w:lang w:val="es-AR"/>
        </w:rPr>
        <w:t xml:space="preserve">la lucha contra </w:t>
      </w:r>
      <w:r>
        <w:rPr>
          <w:b/>
          <w:bCs/>
          <w:lang w:val="es-AR"/>
        </w:rPr>
        <w:t xml:space="preserve">el </w:t>
      </w:r>
      <w:r w:rsidRPr="00907657">
        <w:rPr>
          <w:b/>
          <w:bCs/>
          <w:lang w:val="es-AR"/>
        </w:rPr>
        <w:t xml:space="preserve">Covid-19: </w:t>
      </w:r>
    </w:p>
    <w:p w14:paraId="137B29B0" w14:textId="77777777" w:rsidR="00DE2C23" w:rsidRPr="00907657" w:rsidRDefault="00DE2C23" w:rsidP="00DE2C23">
      <w:pPr>
        <w:jc w:val="center"/>
        <w:rPr>
          <w:b/>
          <w:bCs/>
          <w:lang w:val="es-AR"/>
        </w:rPr>
      </w:pPr>
      <w:r>
        <w:rPr>
          <w:b/>
          <w:bCs/>
          <w:lang w:val="es-AR"/>
        </w:rPr>
        <w:t>La perspectiva latinoamericana</w:t>
      </w:r>
    </w:p>
    <w:bookmarkEnd w:id="0"/>
    <w:p w14:paraId="76FB0C0B" w14:textId="77777777" w:rsidR="00DE2C23" w:rsidRPr="00907657" w:rsidRDefault="00DE2C23" w:rsidP="00DE2C23">
      <w:pPr>
        <w:rPr>
          <w:lang w:val="es-AR"/>
        </w:rPr>
      </w:pPr>
    </w:p>
    <w:p w14:paraId="1809EA4D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 xml:space="preserve">La pandemia de COVID-19 es una conmoción </w:t>
      </w:r>
      <w:r>
        <w:rPr>
          <w:lang w:val="es-US"/>
        </w:rPr>
        <w:t>inédita</w:t>
      </w:r>
      <w:r w:rsidRPr="00907657">
        <w:rPr>
          <w:lang w:val="es-US"/>
        </w:rPr>
        <w:t xml:space="preserve">, </w:t>
      </w:r>
      <w:r>
        <w:rPr>
          <w:lang w:val="es-US"/>
        </w:rPr>
        <w:t xml:space="preserve">de </w:t>
      </w:r>
      <w:r w:rsidRPr="00907657">
        <w:rPr>
          <w:lang w:val="es-US"/>
        </w:rPr>
        <w:t xml:space="preserve">duración incierta y consecuencias catastróficas que, si </w:t>
      </w:r>
      <w:r>
        <w:rPr>
          <w:lang w:val="es-US"/>
        </w:rPr>
        <w:t xml:space="preserve">no es abordada adecuadamente, podría </w:t>
      </w:r>
      <w:r w:rsidRPr="00907657">
        <w:rPr>
          <w:lang w:val="es-US"/>
        </w:rPr>
        <w:t xml:space="preserve">convertirse en uno de los episodios más trágicos de la historia de América Latina y el Caribe. </w:t>
      </w:r>
      <w:r>
        <w:rPr>
          <w:lang w:val="es-US"/>
        </w:rPr>
        <w:t>Aunque l</w:t>
      </w:r>
      <w:r w:rsidRPr="00907657">
        <w:rPr>
          <w:lang w:val="es-US"/>
        </w:rPr>
        <w:t xml:space="preserve">a crisis requiere una acción rápida y decisiva </w:t>
      </w:r>
      <w:r>
        <w:rPr>
          <w:lang w:val="es-US"/>
        </w:rPr>
        <w:t xml:space="preserve">de </w:t>
      </w:r>
      <w:r w:rsidRPr="00907657">
        <w:rPr>
          <w:lang w:val="es-US"/>
        </w:rPr>
        <w:t xml:space="preserve">parte de los gobiernos, las respuestas políticas en nuestra región han sido desiguales. </w:t>
      </w:r>
      <w:r>
        <w:rPr>
          <w:lang w:val="es-US"/>
        </w:rPr>
        <w:t xml:space="preserve">En varios casos se ha </w:t>
      </w:r>
      <w:r w:rsidRPr="00907657">
        <w:rPr>
          <w:lang w:val="es-US"/>
        </w:rPr>
        <w:t xml:space="preserve">reaccionado rápidamente, haciendo de la protección de la salud pública </w:t>
      </w:r>
      <w:r>
        <w:rPr>
          <w:lang w:val="es-US"/>
        </w:rPr>
        <w:t xml:space="preserve">el </w:t>
      </w:r>
      <w:r w:rsidRPr="00907657">
        <w:rPr>
          <w:lang w:val="es-US"/>
        </w:rPr>
        <w:t xml:space="preserve">objetivo principal. Lamentablemente, </w:t>
      </w:r>
      <w:r>
        <w:rPr>
          <w:lang w:val="es-US"/>
        </w:rPr>
        <w:t xml:space="preserve">algunos </w:t>
      </w:r>
      <w:r w:rsidRPr="00907657">
        <w:rPr>
          <w:lang w:val="es-US"/>
        </w:rPr>
        <w:t xml:space="preserve">gobiernos han tendido a minimizar los riesgos de la pandemia, informando mal a los ciudadanos y haciendo caso omiso tanto de la evidencia científica como del consejo de sus propios expertos. En lugar de movilizar todas las capacidades a su disposición, </w:t>
      </w:r>
      <w:r>
        <w:rPr>
          <w:lang w:val="es-US"/>
        </w:rPr>
        <w:t xml:space="preserve">algunos </w:t>
      </w:r>
      <w:r w:rsidRPr="00907657">
        <w:rPr>
          <w:lang w:val="es-US"/>
        </w:rPr>
        <w:t xml:space="preserve">líderes han </w:t>
      </w:r>
      <w:r>
        <w:rPr>
          <w:lang w:val="es-US"/>
        </w:rPr>
        <w:t xml:space="preserve">apostado por </w:t>
      </w:r>
      <w:r w:rsidRPr="00907657">
        <w:rPr>
          <w:lang w:val="es-US"/>
        </w:rPr>
        <w:t xml:space="preserve">una política populista y divisiva en medio de </w:t>
      </w:r>
      <w:r>
        <w:rPr>
          <w:lang w:val="es-US"/>
        </w:rPr>
        <w:t xml:space="preserve">la </w:t>
      </w:r>
      <w:r w:rsidRPr="00907657">
        <w:rPr>
          <w:lang w:val="es-US"/>
        </w:rPr>
        <w:t>tragedia. Los latinoamericanos merece</w:t>
      </w:r>
      <w:r>
        <w:rPr>
          <w:lang w:val="es-US"/>
        </w:rPr>
        <w:t>mos</w:t>
      </w:r>
      <w:r w:rsidRPr="00907657">
        <w:rPr>
          <w:lang w:val="es-US"/>
        </w:rPr>
        <w:t xml:space="preserve"> </w:t>
      </w:r>
      <w:r>
        <w:rPr>
          <w:lang w:val="es-US"/>
        </w:rPr>
        <w:t>más que eso</w:t>
      </w:r>
      <w:r w:rsidRPr="00907657">
        <w:rPr>
          <w:lang w:val="es-US"/>
        </w:rPr>
        <w:t>.</w:t>
      </w:r>
    </w:p>
    <w:p w14:paraId="4F6E3974" w14:textId="77777777" w:rsidR="00DE2C23" w:rsidRPr="00907657" w:rsidRDefault="00DE2C23" w:rsidP="00DE2C23">
      <w:pPr>
        <w:jc w:val="both"/>
        <w:rPr>
          <w:lang w:val="es-US"/>
        </w:rPr>
      </w:pPr>
    </w:p>
    <w:p w14:paraId="529EFACB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>La supresión de la epidemia para minimizar su morbilidad y mortalidad debe ser nuestra prioridad</w:t>
      </w:r>
      <w:r>
        <w:rPr>
          <w:lang w:val="es-US"/>
        </w:rPr>
        <w:t xml:space="preserve"> </w:t>
      </w:r>
      <w:r w:rsidRPr="00907657">
        <w:rPr>
          <w:lang w:val="es-US"/>
        </w:rPr>
        <w:t xml:space="preserve">principal. América Latina debería centrarse en mejorar </w:t>
      </w:r>
      <w:r>
        <w:rPr>
          <w:lang w:val="es-US"/>
        </w:rPr>
        <w:t xml:space="preserve">sus </w:t>
      </w:r>
      <w:r w:rsidRPr="00907657">
        <w:rPr>
          <w:lang w:val="es-US"/>
        </w:rPr>
        <w:t xml:space="preserve">sistemas de salud, canalizar recursos a hospitales, adaptar temporalmente la infraestructura inactiva, como hoteles y centros de convenciones, y aumentar drásticamente la capacidad de </w:t>
      </w:r>
      <w:r>
        <w:rPr>
          <w:lang w:val="es-US"/>
        </w:rPr>
        <w:t>testeo</w:t>
      </w:r>
      <w:r w:rsidRPr="00907657">
        <w:rPr>
          <w:lang w:val="es-US"/>
        </w:rPr>
        <w:t>.</w:t>
      </w:r>
    </w:p>
    <w:p w14:paraId="38082DEA" w14:textId="77777777" w:rsidR="00DE2C23" w:rsidRPr="00907657" w:rsidRDefault="00DE2C23" w:rsidP="00DE2C23">
      <w:pPr>
        <w:jc w:val="both"/>
        <w:rPr>
          <w:lang w:val="es-US"/>
        </w:rPr>
      </w:pPr>
    </w:p>
    <w:p w14:paraId="2CD640A0" w14:textId="77777777" w:rsidR="00DE2C23" w:rsidRPr="00907657" w:rsidRDefault="00DE2C23" w:rsidP="00DE2C23">
      <w:pPr>
        <w:jc w:val="both"/>
        <w:rPr>
          <w:lang w:val="es-US"/>
        </w:rPr>
      </w:pPr>
      <w:r>
        <w:rPr>
          <w:lang w:val="es-US"/>
        </w:rPr>
        <w:t xml:space="preserve">A la disminución </w:t>
      </w:r>
      <w:r w:rsidRPr="00907657">
        <w:rPr>
          <w:lang w:val="es-US"/>
        </w:rPr>
        <w:t>de los volúmenes y precios de exportación, pérdida de ingresos del turismo y las remesas, y grandes salidas de capital</w:t>
      </w:r>
      <w:r>
        <w:rPr>
          <w:lang w:val="es-US"/>
        </w:rPr>
        <w:t>, en l</w:t>
      </w:r>
      <w:r w:rsidRPr="00907657">
        <w:rPr>
          <w:lang w:val="es-US"/>
        </w:rPr>
        <w:t xml:space="preserve">as economías latinoamericanas </w:t>
      </w:r>
      <w:r>
        <w:rPr>
          <w:lang w:val="es-US"/>
        </w:rPr>
        <w:t xml:space="preserve">se suma ahora la </w:t>
      </w:r>
      <w:r w:rsidRPr="00907657">
        <w:rPr>
          <w:lang w:val="es-US"/>
        </w:rPr>
        <w:t>interrupción m</w:t>
      </w:r>
      <w:r>
        <w:rPr>
          <w:lang w:val="es-US"/>
        </w:rPr>
        <w:t>asiva de la producción nacional</w:t>
      </w:r>
      <w:r w:rsidRPr="00907657">
        <w:rPr>
          <w:lang w:val="es-US"/>
        </w:rPr>
        <w:t xml:space="preserve">. </w:t>
      </w:r>
      <w:r>
        <w:rPr>
          <w:lang w:val="es-US"/>
        </w:rPr>
        <w:t xml:space="preserve">La fuerte </w:t>
      </w:r>
      <w:r w:rsidRPr="00907657">
        <w:rPr>
          <w:lang w:val="es-US"/>
        </w:rPr>
        <w:t xml:space="preserve">caída de </w:t>
      </w:r>
      <w:r>
        <w:rPr>
          <w:lang w:val="es-US"/>
        </w:rPr>
        <w:t xml:space="preserve">la oferta, combinada con una caída generalizada de la demanda, </w:t>
      </w:r>
      <w:r w:rsidRPr="00907657">
        <w:rPr>
          <w:lang w:val="es-US"/>
        </w:rPr>
        <w:t>p</w:t>
      </w:r>
      <w:r>
        <w:rPr>
          <w:lang w:val="es-US"/>
        </w:rPr>
        <w:t xml:space="preserve">uede </w:t>
      </w:r>
      <w:r w:rsidRPr="00907657">
        <w:rPr>
          <w:lang w:val="es-US"/>
        </w:rPr>
        <w:t xml:space="preserve">desencadenar una espiral contractiva. </w:t>
      </w:r>
      <w:r>
        <w:rPr>
          <w:lang w:val="es-US"/>
        </w:rPr>
        <w:t>En este marco</w:t>
      </w:r>
      <w:r w:rsidRPr="00907657">
        <w:rPr>
          <w:lang w:val="es-US"/>
        </w:rPr>
        <w:t xml:space="preserve">, </w:t>
      </w:r>
      <w:r>
        <w:rPr>
          <w:lang w:val="es-US"/>
        </w:rPr>
        <w:t xml:space="preserve">es esencial avanzar con </w:t>
      </w:r>
      <w:r w:rsidRPr="00907657">
        <w:rPr>
          <w:lang w:val="es-US"/>
        </w:rPr>
        <w:t>políticas audaces para proteger los ingresos de las personas y los hogares</w:t>
      </w:r>
      <w:r>
        <w:rPr>
          <w:lang w:val="es-US"/>
        </w:rPr>
        <w:t xml:space="preserve">, incluyendo </w:t>
      </w:r>
      <w:r w:rsidRPr="00907657">
        <w:rPr>
          <w:lang w:val="es-US"/>
        </w:rPr>
        <w:t xml:space="preserve">transferencias </w:t>
      </w:r>
      <w:r>
        <w:rPr>
          <w:lang w:val="es-US"/>
        </w:rPr>
        <w:t xml:space="preserve">en </w:t>
      </w:r>
      <w:r w:rsidRPr="00907657">
        <w:rPr>
          <w:lang w:val="es-US"/>
        </w:rPr>
        <w:t xml:space="preserve">efectivo para aquellos que quedan en una posición vulnerable por la crisis, </w:t>
      </w:r>
      <w:r>
        <w:rPr>
          <w:lang w:val="es-US"/>
        </w:rPr>
        <w:t xml:space="preserve">entre ellos </w:t>
      </w:r>
      <w:r w:rsidRPr="00907657">
        <w:rPr>
          <w:lang w:val="es-US"/>
        </w:rPr>
        <w:t xml:space="preserve">los trabajadores informales e independientes que no pueden acceder a subsidios de empleo o </w:t>
      </w:r>
      <w:r>
        <w:rPr>
          <w:lang w:val="es-US"/>
        </w:rPr>
        <w:t xml:space="preserve">al </w:t>
      </w:r>
      <w:r w:rsidRPr="00907657">
        <w:rPr>
          <w:lang w:val="es-US"/>
        </w:rPr>
        <w:t>seguro</w:t>
      </w:r>
      <w:r>
        <w:rPr>
          <w:lang w:val="es-US"/>
        </w:rPr>
        <w:t xml:space="preserve"> </w:t>
      </w:r>
      <w:r w:rsidRPr="00907657">
        <w:rPr>
          <w:lang w:val="es-US"/>
        </w:rPr>
        <w:t>de desempleo.</w:t>
      </w:r>
    </w:p>
    <w:p w14:paraId="327A1311" w14:textId="77777777" w:rsidR="00DE2C23" w:rsidRPr="00907657" w:rsidRDefault="00DE2C23" w:rsidP="00DE2C23">
      <w:pPr>
        <w:jc w:val="both"/>
        <w:rPr>
          <w:lang w:val="es-US"/>
        </w:rPr>
      </w:pPr>
    </w:p>
    <w:p w14:paraId="103A3DF5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 xml:space="preserve">Para </w:t>
      </w:r>
      <w:r>
        <w:rPr>
          <w:lang w:val="es-US"/>
        </w:rPr>
        <w:t xml:space="preserve">preservar </w:t>
      </w:r>
      <w:r w:rsidRPr="00907657">
        <w:rPr>
          <w:lang w:val="es-US"/>
        </w:rPr>
        <w:t>los empleos y los ingresos de l</w:t>
      </w:r>
      <w:r>
        <w:rPr>
          <w:lang w:val="es-US"/>
        </w:rPr>
        <w:t>os trabajadores</w:t>
      </w:r>
      <w:r w:rsidRPr="00907657">
        <w:rPr>
          <w:lang w:val="es-US"/>
        </w:rPr>
        <w:t xml:space="preserve">, </w:t>
      </w:r>
      <w:r>
        <w:rPr>
          <w:lang w:val="es-US"/>
        </w:rPr>
        <w:t xml:space="preserve">también es esencial </w:t>
      </w:r>
      <w:r w:rsidRPr="00907657">
        <w:rPr>
          <w:lang w:val="es-US"/>
        </w:rPr>
        <w:t>ayuda</w:t>
      </w:r>
      <w:r>
        <w:rPr>
          <w:lang w:val="es-US"/>
        </w:rPr>
        <w:t>r</w:t>
      </w:r>
      <w:r w:rsidRPr="00907657">
        <w:rPr>
          <w:lang w:val="es-US"/>
        </w:rPr>
        <w:t xml:space="preserve"> a las empresas, </w:t>
      </w:r>
      <w:r>
        <w:rPr>
          <w:lang w:val="es-US"/>
        </w:rPr>
        <w:t xml:space="preserve">acompañándolas </w:t>
      </w:r>
      <w:r w:rsidRPr="00907657">
        <w:rPr>
          <w:lang w:val="es-US"/>
        </w:rPr>
        <w:t xml:space="preserve">durante el período de distanciamiento social, </w:t>
      </w:r>
      <w:r>
        <w:rPr>
          <w:lang w:val="es-US"/>
        </w:rPr>
        <w:t>y estimulándolas en la recuperación posterior</w:t>
      </w:r>
      <w:r w:rsidRPr="00907657">
        <w:rPr>
          <w:lang w:val="es-US"/>
        </w:rPr>
        <w:t xml:space="preserve">. Los subsidios </w:t>
      </w:r>
      <w:r>
        <w:rPr>
          <w:lang w:val="es-US"/>
        </w:rPr>
        <w:t>par</w:t>
      </w:r>
      <w:r w:rsidRPr="00907657">
        <w:rPr>
          <w:lang w:val="es-US"/>
        </w:rPr>
        <w:t xml:space="preserve">a </w:t>
      </w:r>
      <w:r>
        <w:rPr>
          <w:lang w:val="es-US"/>
        </w:rPr>
        <w:t>el pago de salarios</w:t>
      </w:r>
      <w:r w:rsidRPr="00907657">
        <w:rPr>
          <w:lang w:val="es-US"/>
        </w:rPr>
        <w:t xml:space="preserve">, </w:t>
      </w:r>
      <w:r>
        <w:rPr>
          <w:lang w:val="es-US"/>
        </w:rPr>
        <w:t>condicionados al mantenimiento de la nómina</w:t>
      </w:r>
      <w:r w:rsidRPr="00907657">
        <w:rPr>
          <w:lang w:val="es-US"/>
        </w:rPr>
        <w:t xml:space="preserve">, protegen tanto a empresas como a trabajadores y son cruciales para una rápida </w:t>
      </w:r>
      <w:r>
        <w:rPr>
          <w:lang w:val="es-US"/>
        </w:rPr>
        <w:t xml:space="preserve">mejora </w:t>
      </w:r>
      <w:r w:rsidRPr="00907657">
        <w:rPr>
          <w:lang w:val="es-US"/>
        </w:rPr>
        <w:t xml:space="preserve">de la economía. </w:t>
      </w:r>
      <w:r>
        <w:rPr>
          <w:lang w:val="es-US"/>
        </w:rPr>
        <w:t>Por el contrario, s</w:t>
      </w:r>
      <w:r w:rsidRPr="00907657">
        <w:rPr>
          <w:lang w:val="es-US"/>
        </w:rPr>
        <w:t xml:space="preserve">i no se evitan las quiebras generalizadas, la próxima </w:t>
      </w:r>
      <w:r>
        <w:rPr>
          <w:lang w:val="es-US"/>
        </w:rPr>
        <w:t xml:space="preserve">víctima </w:t>
      </w:r>
      <w:r w:rsidRPr="00907657">
        <w:rPr>
          <w:lang w:val="es-US"/>
        </w:rPr>
        <w:t>de la cr</w:t>
      </w:r>
      <w:r>
        <w:rPr>
          <w:lang w:val="es-US"/>
        </w:rPr>
        <w:t xml:space="preserve">isis sería el sistema bancario, con lo que </w:t>
      </w:r>
      <w:r w:rsidRPr="00907657">
        <w:rPr>
          <w:lang w:val="es-US"/>
        </w:rPr>
        <w:t>el sistema de pagos y</w:t>
      </w:r>
      <w:r>
        <w:rPr>
          <w:lang w:val="es-US"/>
        </w:rPr>
        <w:t xml:space="preserve"> </w:t>
      </w:r>
      <w:r w:rsidRPr="00907657">
        <w:rPr>
          <w:lang w:val="es-US"/>
        </w:rPr>
        <w:t>la economía en su conjunto correría</w:t>
      </w:r>
      <w:r>
        <w:rPr>
          <w:lang w:val="es-US"/>
        </w:rPr>
        <w:t>n</w:t>
      </w:r>
      <w:r w:rsidRPr="00907657">
        <w:rPr>
          <w:lang w:val="es-US"/>
        </w:rPr>
        <w:t xml:space="preserve"> el riesgo de colapsar.</w:t>
      </w:r>
    </w:p>
    <w:p w14:paraId="25679E1F" w14:textId="77777777" w:rsidR="00DE2C23" w:rsidRPr="00907657" w:rsidRDefault="00DE2C23" w:rsidP="00DE2C23">
      <w:pPr>
        <w:jc w:val="both"/>
        <w:rPr>
          <w:lang w:val="es-US"/>
        </w:rPr>
      </w:pPr>
    </w:p>
    <w:p w14:paraId="1329D4FF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 xml:space="preserve">Muchas empresas, particularmente las pequeñas y medianas, sufrirán importantes pérdidas de ingresos mientras dure la crisis. Sin </w:t>
      </w:r>
      <w:r>
        <w:rPr>
          <w:lang w:val="es-US"/>
        </w:rPr>
        <w:t>apoyo</w:t>
      </w:r>
      <w:r w:rsidRPr="00907657">
        <w:rPr>
          <w:lang w:val="es-US"/>
        </w:rPr>
        <w:t>, la falta de liquidez se convertirá en un problema de solvencia</w:t>
      </w:r>
      <w:r>
        <w:rPr>
          <w:lang w:val="es-US"/>
        </w:rPr>
        <w:t>, y l</w:t>
      </w:r>
      <w:r w:rsidRPr="00907657">
        <w:rPr>
          <w:lang w:val="es-US"/>
        </w:rPr>
        <w:t xml:space="preserve">os aplazamientos de impuestos, </w:t>
      </w:r>
      <w:r>
        <w:rPr>
          <w:lang w:val="es-US"/>
        </w:rPr>
        <w:t xml:space="preserve">la refinanciación </w:t>
      </w:r>
      <w:r w:rsidRPr="00907657">
        <w:rPr>
          <w:lang w:val="es-US"/>
        </w:rPr>
        <w:t xml:space="preserve">de préstamos y </w:t>
      </w:r>
      <w:r>
        <w:rPr>
          <w:lang w:val="es-US"/>
        </w:rPr>
        <w:t xml:space="preserve">los </w:t>
      </w:r>
      <w:r w:rsidRPr="00907657">
        <w:rPr>
          <w:lang w:val="es-US"/>
        </w:rPr>
        <w:t xml:space="preserve">créditos subsidiados no serán suficientes. Esta emergencia requiere garantías </w:t>
      </w:r>
      <w:r>
        <w:rPr>
          <w:lang w:val="es-US"/>
        </w:rPr>
        <w:t xml:space="preserve">fiscales </w:t>
      </w:r>
      <w:r w:rsidRPr="00907657">
        <w:rPr>
          <w:lang w:val="es-US"/>
        </w:rPr>
        <w:t xml:space="preserve">de crédito sin precedentes, </w:t>
      </w:r>
      <w:r>
        <w:rPr>
          <w:lang w:val="es-US"/>
        </w:rPr>
        <w:t xml:space="preserve">así como </w:t>
      </w:r>
      <w:r w:rsidRPr="00907657">
        <w:rPr>
          <w:lang w:val="es-US"/>
        </w:rPr>
        <w:t xml:space="preserve">cambios temporales en </w:t>
      </w:r>
      <w:r>
        <w:rPr>
          <w:lang w:val="es-US"/>
        </w:rPr>
        <w:t xml:space="preserve">la regulación, </w:t>
      </w:r>
      <w:r w:rsidRPr="00907657">
        <w:rPr>
          <w:lang w:val="es-US"/>
        </w:rPr>
        <w:t>para incentiv</w:t>
      </w:r>
      <w:r>
        <w:rPr>
          <w:lang w:val="es-US"/>
        </w:rPr>
        <w:t>ar</w:t>
      </w:r>
      <w:r w:rsidRPr="00907657">
        <w:rPr>
          <w:lang w:val="es-US"/>
        </w:rPr>
        <w:t xml:space="preserve"> </w:t>
      </w:r>
      <w:r>
        <w:rPr>
          <w:lang w:val="es-US"/>
        </w:rPr>
        <w:t xml:space="preserve">y sostener </w:t>
      </w:r>
      <w:r w:rsidRPr="00907657">
        <w:rPr>
          <w:lang w:val="es-US"/>
        </w:rPr>
        <w:t>el crédito</w:t>
      </w:r>
      <w:r>
        <w:rPr>
          <w:lang w:val="es-US"/>
        </w:rPr>
        <w:t xml:space="preserve"> bancario</w:t>
      </w:r>
      <w:r w:rsidRPr="00907657">
        <w:rPr>
          <w:lang w:val="es-US"/>
        </w:rPr>
        <w:t xml:space="preserve">. </w:t>
      </w:r>
      <w:r>
        <w:rPr>
          <w:lang w:val="es-US"/>
        </w:rPr>
        <w:t>L</w:t>
      </w:r>
      <w:r w:rsidRPr="00907657">
        <w:rPr>
          <w:lang w:val="es-US"/>
        </w:rPr>
        <w:t xml:space="preserve">os bancos </w:t>
      </w:r>
      <w:r>
        <w:rPr>
          <w:lang w:val="es-US"/>
        </w:rPr>
        <w:t xml:space="preserve">públicos </w:t>
      </w:r>
      <w:r w:rsidRPr="00907657">
        <w:rPr>
          <w:lang w:val="es-US"/>
        </w:rPr>
        <w:t xml:space="preserve">bien capitalizados y administrados </w:t>
      </w:r>
      <w:r>
        <w:rPr>
          <w:lang w:val="es-US"/>
        </w:rPr>
        <w:t xml:space="preserve">podrían </w:t>
      </w:r>
      <w:r w:rsidRPr="00907657">
        <w:rPr>
          <w:lang w:val="es-US"/>
        </w:rPr>
        <w:t>desempeñar un papel</w:t>
      </w:r>
      <w:r>
        <w:rPr>
          <w:lang w:val="es-US"/>
        </w:rPr>
        <w:t xml:space="preserve"> de liderazgo en este frente</w:t>
      </w:r>
      <w:r w:rsidRPr="00907657">
        <w:rPr>
          <w:lang w:val="es-US"/>
        </w:rPr>
        <w:t>.</w:t>
      </w:r>
    </w:p>
    <w:p w14:paraId="46DCE3EC" w14:textId="77777777" w:rsidR="00DE2C23" w:rsidRPr="00907657" w:rsidRDefault="00DE2C23" w:rsidP="00DE2C23">
      <w:pPr>
        <w:jc w:val="both"/>
        <w:rPr>
          <w:lang w:val="es-US"/>
        </w:rPr>
      </w:pPr>
    </w:p>
    <w:p w14:paraId="2320B1CC" w14:textId="77777777" w:rsidR="00DE2C23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lastRenderedPageBreak/>
        <w:t xml:space="preserve">El estímulo fiscal </w:t>
      </w:r>
      <w:r>
        <w:rPr>
          <w:lang w:val="es-US"/>
        </w:rPr>
        <w:t xml:space="preserve">también </w:t>
      </w:r>
      <w:r w:rsidRPr="00907657">
        <w:rPr>
          <w:lang w:val="es-US"/>
        </w:rPr>
        <w:t xml:space="preserve">será </w:t>
      </w:r>
      <w:r>
        <w:rPr>
          <w:lang w:val="es-US"/>
        </w:rPr>
        <w:t xml:space="preserve">crucial en </w:t>
      </w:r>
      <w:r w:rsidRPr="00907657">
        <w:rPr>
          <w:lang w:val="es-US"/>
        </w:rPr>
        <w:t>la fase de recuperación</w:t>
      </w:r>
      <w:r>
        <w:rPr>
          <w:lang w:val="es-US"/>
        </w:rPr>
        <w:t xml:space="preserve">, momento en el que los </w:t>
      </w:r>
      <w:r w:rsidRPr="00907657">
        <w:rPr>
          <w:lang w:val="es-US"/>
        </w:rPr>
        <w:t xml:space="preserve">gobiernos </w:t>
      </w:r>
      <w:r>
        <w:rPr>
          <w:lang w:val="es-US"/>
        </w:rPr>
        <w:t xml:space="preserve">deberán impulsar </w:t>
      </w:r>
      <w:r w:rsidRPr="00907657">
        <w:rPr>
          <w:lang w:val="es-US"/>
        </w:rPr>
        <w:t xml:space="preserve">el empleo y la actividad económica sin exacerbar los riesgos </w:t>
      </w:r>
      <w:r>
        <w:rPr>
          <w:lang w:val="es-US"/>
        </w:rPr>
        <w:t>sanitarios</w:t>
      </w:r>
      <w:r w:rsidRPr="00907657">
        <w:rPr>
          <w:lang w:val="es-US"/>
        </w:rPr>
        <w:t xml:space="preserve">. Las políticas diferirán entre países, pero necesitarán recursos extraordinarios </w:t>
      </w:r>
      <w:r>
        <w:rPr>
          <w:lang w:val="es-US"/>
        </w:rPr>
        <w:t>durante esa fase</w:t>
      </w:r>
      <w:r w:rsidRPr="00907657">
        <w:rPr>
          <w:lang w:val="es-US"/>
        </w:rPr>
        <w:t>.</w:t>
      </w:r>
      <w:r>
        <w:rPr>
          <w:lang w:val="es-US"/>
        </w:rPr>
        <w:t xml:space="preserve"> </w:t>
      </w:r>
    </w:p>
    <w:p w14:paraId="3851A984" w14:textId="77777777" w:rsidR="00DE2C23" w:rsidRDefault="00DE2C23" w:rsidP="00DE2C23">
      <w:pPr>
        <w:jc w:val="both"/>
        <w:rPr>
          <w:lang w:val="es-US"/>
        </w:rPr>
      </w:pPr>
    </w:p>
    <w:p w14:paraId="2FE0EE97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>Todo esto plantea un d</w:t>
      </w:r>
      <w:r>
        <w:rPr>
          <w:lang w:val="es-US"/>
        </w:rPr>
        <w:t xml:space="preserve">esafío excepcional: si bien las necesidades </w:t>
      </w:r>
      <w:r w:rsidRPr="00907657">
        <w:rPr>
          <w:lang w:val="es-US"/>
        </w:rPr>
        <w:t xml:space="preserve">fiscales son ahora mucho mayores que durante la crisis financiera </w:t>
      </w:r>
      <w:r>
        <w:rPr>
          <w:lang w:val="es-US"/>
        </w:rPr>
        <w:t>global de 2008-2009</w:t>
      </w:r>
      <w:r w:rsidRPr="00907657">
        <w:rPr>
          <w:lang w:val="es-US"/>
        </w:rPr>
        <w:t xml:space="preserve">, </w:t>
      </w:r>
      <w:r>
        <w:rPr>
          <w:lang w:val="es-US"/>
        </w:rPr>
        <w:t xml:space="preserve">los recursos fiscales </w:t>
      </w:r>
      <w:r w:rsidRPr="00907657">
        <w:rPr>
          <w:lang w:val="es-US"/>
        </w:rPr>
        <w:t xml:space="preserve">en las economías latinoamericanas </w:t>
      </w:r>
      <w:r>
        <w:rPr>
          <w:lang w:val="es-US"/>
        </w:rPr>
        <w:t xml:space="preserve">son hoy </w:t>
      </w:r>
      <w:r w:rsidRPr="00907657">
        <w:rPr>
          <w:lang w:val="es-US"/>
        </w:rPr>
        <w:t>más limitado</w:t>
      </w:r>
      <w:r>
        <w:rPr>
          <w:lang w:val="es-US"/>
        </w:rPr>
        <w:t>s</w:t>
      </w:r>
      <w:r w:rsidRPr="00907657">
        <w:rPr>
          <w:lang w:val="es-US"/>
        </w:rPr>
        <w:t xml:space="preserve">. Los costos </w:t>
      </w:r>
      <w:r>
        <w:rPr>
          <w:lang w:val="es-US"/>
        </w:rPr>
        <w:t xml:space="preserve">del estímulo </w:t>
      </w:r>
      <w:r w:rsidRPr="00907657">
        <w:rPr>
          <w:lang w:val="es-US"/>
        </w:rPr>
        <w:t>debe</w:t>
      </w:r>
      <w:r>
        <w:rPr>
          <w:lang w:val="es-US"/>
        </w:rPr>
        <w:t>rá</w:t>
      </w:r>
      <w:r w:rsidRPr="00907657">
        <w:rPr>
          <w:lang w:val="es-US"/>
        </w:rPr>
        <w:t xml:space="preserve">n compensarse con ajustes presupuestarios en áreas de </w:t>
      </w:r>
      <w:r>
        <w:rPr>
          <w:lang w:val="es-US"/>
        </w:rPr>
        <w:t>menor</w:t>
      </w:r>
      <w:r w:rsidRPr="00907657">
        <w:rPr>
          <w:lang w:val="es-US"/>
        </w:rPr>
        <w:t xml:space="preserve"> prioridad. </w:t>
      </w:r>
      <w:r>
        <w:rPr>
          <w:lang w:val="es-US"/>
        </w:rPr>
        <w:t xml:space="preserve">El </w:t>
      </w:r>
      <w:r w:rsidRPr="00907657">
        <w:rPr>
          <w:lang w:val="es-US"/>
        </w:rPr>
        <w:t xml:space="preserve">compromiso de nuestros poderes Ejecutivo y Legislativo con la corrección del </w:t>
      </w:r>
      <w:r>
        <w:rPr>
          <w:lang w:val="es-US"/>
        </w:rPr>
        <w:t xml:space="preserve">incremento del </w:t>
      </w:r>
      <w:r w:rsidRPr="00907657">
        <w:rPr>
          <w:lang w:val="es-US"/>
        </w:rPr>
        <w:t>déficit fiscal dentro de un período de tiempo razonable servir</w:t>
      </w:r>
      <w:r>
        <w:rPr>
          <w:lang w:val="es-US"/>
        </w:rPr>
        <w:t>á</w:t>
      </w:r>
      <w:r w:rsidRPr="00907657">
        <w:rPr>
          <w:lang w:val="es-US"/>
        </w:rPr>
        <w:t xml:space="preserve"> para mitigar el riesgo de un</w:t>
      </w:r>
      <w:r>
        <w:rPr>
          <w:lang w:val="es-US"/>
        </w:rPr>
        <w:t xml:space="preserve"> deterioro de la calificación crediticia </w:t>
      </w:r>
      <w:r w:rsidRPr="00907657">
        <w:rPr>
          <w:lang w:val="es-US"/>
        </w:rPr>
        <w:t>que amenaza a varios de nuestros países.</w:t>
      </w:r>
    </w:p>
    <w:p w14:paraId="632DF530" w14:textId="77777777" w:rsidR="00DE2C23" w:rsidRPr="00907657" w:rsidRDefault="00DE2C23" w:rsidP="00DE2C23">
      <w:pPr>
        <w:jc w:val="both"/>
        <w:rPr>
          <w:lang w:val="es-US"/>
        </w:rPr>
      </w:pPr>
    </w:p>
    <w:p w14:paraId="75242693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>Los líderes latinoamericanos deben hacer un llamado enérgico a la cooperación internacional para enfrentar la crisis</w:t>
      </w:r>
      <w:r>
        <w:rPr>
          <w:lang w:val="es-US"/>
        </w:rPr>
        <w:t xml:space="preserve">, condenando </w:t>
      </w:r>
      <w:r w:rsidRPr="00907657">
        <w:rPr>
          <w:lang w:val="es-US"/>
        </w:rPr>
        <w:t xml:space="preserve">los controles </w:t>
      </w:r>
      <w:r>
        <w:rPr>
          <w:lang w:val="es-US"/>
        </w:rPr>
        <w:t xml:space="preserve">a la </w:t>
      </w:r>
      <w:r w:rsidRPr="00907657">
        <w:rPr>
          <w:lang w:val="es-US"/>
        </w:rPr>
        <w:t xml:space="preserve">exportación de suministros médicos y </w:t>
      </w:r>
      <w:r>
        <w:rPr>
          <w:lang w:val="es-US"/>
        </w:rPr>
        <w:t xml:space="preserve">demás </w:t>
      </w:r>
      <w:r w:rsidRPr="00907657">
        <w:rPr>
          <w:lang w:val="es-US"/>
        </w:rPr>
        <w:t>re</w:t>
      </w:r>
      <w:r>
        <w:rPr>
          <w:lang w:val="es-US"/>
        </w:rPr>
        <w:t xml:space="preserve">cursos críticos, y exigiendo un incremento de fondos </w:t>
      </w:r>
      <w:r w:rsidRPr="00907657">
        <w:rPr>
          <w:lang w:val="es-US"/>
        </w:rPr>
        <w:t>para la Organización Mundial de la Salud</w:t>
      </w:r>
      <w:r>
        <w:rPr>
          <w:lang w:val="es-US"/>
        </w:rPr>
        <w:t xml:space="preserve">, </w:t>
      </w:r>
      <w:r w:rsidRPr="004734BC">
        <w:rPr>
          <w:lang w:val="es-ES"/>
        </w:rPr>
        <w:t xml:space="preserve">contrario a la </w:t>
      </w:r>
      <w:r>
        <w:rPr>
          <w:lang w:val="es-ES"/>
        </w:rPr>
        <w:t xml:space="preserve">temeraria </w:t>
      </w:r>
      <w:r w:rsidRPr="004734BC">
        <w:rPr>
          <w:lang w:val="es-ES"/>
        </w:rPr>
        <w:t>decisión del gobierno de Estados Unidos</w:t>
      </w:r>
      <w:r w:rsidRPr="00907657">
        <w:rPr>
          <w:lang w:val="es-US"/>
        </w:rPr>
        <w:t xml:space="preserve">. Se necesita una coordinación global más </w:t>
      </w:r>
      <w:r>
        <w:rPr>
          <w:lang w:val="es-US"/>
        </w:rPr>
        <w:t xml:space="preserve">sólida </w:t>
      </w:r>
      <w:r w:rsidRPr="00907657">
        <w:rPr>
          <w:lang w:val="es-US"/>
        </w:rPr>
        <w:t xml:space="preserve">entre las autoridades de </w:t>
      </w:r>
      <w:r>
        <w:rPr>
          <w:lang w:val="es-US"/>
        </w:rPr>
        <w:t xml:space="preserve">la </w:t>
      </w:r>
      <w:r w:rsidRPr="00907657">
        <w:rPr>
          <w:lang w:val="es-US"/>
        </w:rPr>
        <w:t>salud para mejorar la capacidad de realizar pruebas, tratar y aislar a los pacientes, y desarrollar</w:t>
      </w:r>
      <w:r>
        <w:rPr>
          <w:lang w:val="es-US"/>
        </w:rPr>
        <w:t xml:space="preserve"> una vacuna </w:t>
      </w:r>
      <w:r w:rsidRPr="00907657">
        <w:rPr>
          <w:lang w:val="es-US"/>
        </w:rPr>
        <w:t>que será la única solución definitiva para la pandemia de Covid-19. L</w:t>
      </w:r>
      <w:r>
        <w:rPr>
          <w:lang w:val="es-US"/>
        </w:rPr>
        <w:t>as compañías farmacéuticas debe</w:t>
      </w:r>
      <w:r w:rsidRPr="00907657">
        <w:rPr>
          <w:lang w:val="es-US"/>
        </w:rPr>
        <w:t xml:space="preserve">n ayudar a los países con materiales reactivos </w:t>
      </w:r>
      <w:r>
        <w:rPr>
          <w:lang w:val="es-US"/>
        </w:rPr>
        <w:t xml:space="preserve">para </w:t>
      </w:r>
      <w:r w:rsidRPr="00907657">
        <w:rPr>
          <w:lang w:val="es-US"/>
        </w:rPr>
        <w:t xml:space="preserve">ampliar </w:t>
      </w:r>
      <w:r>
        <w:rPr>
          <w:lang w:val="es-US"/>
        </w:rPr>
        <w:t xml:space="preserve">el número de testeos </w:t>
      </w:r>
      <w:r w:rsidRPr="00907657">
        <w:rPr>
          <w:lang w:val="es-US"/>
        </w:rPr>
        <w:t xml:space="preserve">y </w:t>
      </w:r>
      <w:r>
        <w:rPr>
          <w:lang w:val="es-US"/>
        </w:rPr>
        <w:t xml:space="preserve">con </w:t>
      </w:r>
      <w:r w:rsidRPr="00907657">
        <w:rPr>
          <w:lang w:val="es-US"/>
        </w:rPr>
        <w:t xml:space="preserve">acceso </w:t>
      </w:r>
      <w:r>
        <w:rPr>
          <w:lang w:val="es-US"/>
        </w:rPr>
        <w:t xml:space="preserve">libre </w:t>
      </w:r>
      <w:r w:rsidRPr="00907657">
        <w:rPr>
          <w:lang w:val="es-US"/>
        </w:rPr>
        <w:t xml:space="preserve">a la tecnología para producirlos. En el ámbito financiero, los reguladores, las agencias de calificación crediticia y las instituciones de normas </w:t>
      </w:r>
      <w:r>
        <w:rPr>
          <w:lang w:val="es-US"/>
        </w:rPr>
        <w:t xml:space="preserve">contables </w:t>
      </w:r>
      <w:r w:rsidRPr="00907657">
        <w:rPr>
          <w:lang w:val="es-US"/>
        </w:rPr>
        <w:t>deben adaptar sus criterios para hacer frente a circunstancias sistémicas excepcionalmente adversas.</w:t>
      </w:r>
    </w:p>
    <w:p w14:paraId="06E8C413" w14:textId="77777777" w:rsidR="00DE2C23" w:rsidRPr="00907657" w:rsidRDefault="00DE2C23" w:rsidP="00DE2C23">
      <w:pPr>
        <w:jc w:val="both"/>
        <w:rPr>
          <w:lang w:val="es-US"/>
        </w:rPr>
      </w:pPr>
    </w:p>
    <w:p w14:paraId="2AB6CB52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 xml:space="preserve">El apoyo externo para las cuentas fiscales y la balanza de pagos es indispensable, especialmente para los países más pequeños y menos desarrollados de América Latina. Si tanto las empresas privadas como los gobiernos </w:t>
      </w:r>
      <w:r>
        <w:rPr>
          <w:lang w:val="es-US"/>
        </w:rPr>
        <w:t xml:space="preserve">elevan sus </w:t>
      </w:r>
      <w:r w:rsidRPr="00907657">
        <w:rPr>
          <w:lang w:val="es-US"/>
        </w:rPr>
        <w:t xml:space="preserve">déficits, </w:t>
      </w:r>
      <w:r>
        <w:rPr>
          <w:lang w:val="es-US"/>
        </w:rPr>
        <w:t xml:space="preserve">ocurrirá lo mismo con la </w:t>
      </w:r>
      <w:r w:rsidRPr="00907657">
        <w:rPr>
          <w:lang w:val="es-US"/>
        </w:rPr>
        <w:t xml:space="preserve">cuenta corriente de los países. </w:t>
      </w:r>
      <w:r>
        <w:rPr>
          <w:lang w:val="es-US"/>
        </w:rPr>
        <w:t xml:space="preserve">A esto se suma </w:t>
      </w:r>
      <w:r w:rsidRPr="00907657">
        <w:rPr>
          <w:lang w:val="es-US"/>
        </w:rPr>
        <w:t>la</w:t>
      </w:r>
      <w:r>
        <w:rPr>
          <w:lang w:val="es-US"/>
        </w:rPr>
        <w:t xml:space="preserve">s salidas </w:t>
      </w:r>
      <w:r w:rsidRPr="00907657">
        <w:rPr>
          <w:lang w:val="es-US"/>
        </w:rPr>
        <w:t>de capital</w:t>
      </w:r>
      <w:r>
        <w:rPr>
          <w:lang w:val="es-US"/>
        </w:rPr>
        <w:t>es</w:t>
      </w:r>
      <w:r w:rsidRPr="00907657">
        <w:rPr>
          <w:lang w:val="es-US"/>
        </w:rPr>
        <w:t xml:space="preserve"> de </w:t>
      </w:r>
      <w:r>
        <w:rPr>
          <w:lang w:val="es-US"/>
        </w:rPr>
        <w:t xml:space="preserve">los </w:t>
      </w:r>
      <w:r w:rsidRPr="00907657">
        <w:rPr>
          <w:lang w:val="es-US"/>
        </w:rPr>
        <w:t xml:space="preserve">mercados emergentes, que </w:t>
      </w:r>
      <w:r>
        <w:rPr>
          <w:lang w:val="es-US"/>
        </w:rPr>
        <w:t xml:space="preserve">ya ha sido la más grande </w:t>
      </w:r>
      <w:r w:rsidRPr="00907657">
        <w:rPr>
          <w:lang w:val="es-US"/>
        </w:rPr>
        <w:t>en la historia</w:t>
      </w:r>
      <w:r>
        <w:rPr>
          <w:lang w:val="es-US"/>
        </w:rPr>
        <w:t>, y l</w:t>
      </w:r>
      <w:r w:rsidRPr="00907657">
        <w:rPr>
          <w:lang w:val="es-US"/>
        </w:rPr>
        <w:t xml:space="preserve">a depreciación </w:t>
      </w:r>
      <w:r>
        <w:rPr>
          <w:lang w:val="es-US"/>
        </w:rPr>
        <w:t xml:space="preserve">cambiaria resultante, potencialmente </w:t>
      </w:r>
      <w:r w:rsidRPr="00907657">
        <w:rPr>
          <w:lang w:val="es-US"/>
        </w:rPr>
        <w:t xml:space="preserve">desestabilizadora. Para muchas economías de la región, un apoyo externo oficial </w:t>
      </w:r>
      <w:r>
        <w:rPr>
          <w:lang w:val="es-US"/>
        </w:rPr>
        <w:t xml:space="preserve">mucho </w:t>
      </w:r>
      <w:r w:rsidRPr="00907657">
        <w:rPr>
          <w:lang w:val="es-US"/>
        </w:rPr>
        <w:t xml:space="preserve">mayor será la única forma de hacer frente a esta combinación </w:t>
      </w:r>
      <w:r>
        <w:rPr>
          <w:lang w:val="es-US"/>
        </w:rPr>
        <w:t>inédita</w:t>
      </w:r>
      <w:r w:rsidRPr="00907657">
        <w:rPr>
          <w:lang w:val="es-US"/>
        </w:rPr>
        <w:t xml:space="preserve"> de shocks adversos.</w:t>
      </w:r>
    </w:p>
    <w:p w14:paraId="41A2C807" w14:textId="77777777" w:rsidR="00DE2C23" w:rsidRPr="00907657" w:rsidRDefault="00DE2C23" w:rsidP="00DE2C23">
      <w:pPr>
        <w:jc w:val="both"/>
        <w:rPr>
          <w:lang w:val="es-US"/>
        </w:rPr>
      </w:pPr>
    </w:p>
    <w:p w14:paraId="1CE09A13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>El FMI tiene un papel esencial que desempeñar, tanto para abordar las necesidades fiscales y cambiarias de los países</w:t>
      </w:r>
      <w:r>
        <w:rPr>
          <w:lang w:val="es-US"/>
        </w:rPr>
        <w:t xml:space="preserve"> en el </w:t>
      </w:r>
      <w:r w:rsidRPr="00907657">
        <w:rPr>
          <w:lang w:val="es-US"/>
        </w:rPr>
        <w:t>corto plazo</w:t>
      </w:r>
      <w:r>
        <w:rPr>
          <w:lang w:val="es-US"/>
        </w:rPr>
        <w:t xml:space="preserve"> como </w:t>
      </w:r>
      <w:r w:rsidRPr="00907657">
        <w:rPr>
          <w:lang w:val="es-US"/>
        </w:rPr>
        <w:t xml:space="preserve">para seguir apoyando a las economías </w:t>
      </w:r>
      <w:r>
        <w:rPr>
          <w:lang w:val="es-US"/>
        </w:rPr>
        <w:t xml:space="preserve">en el futuro, </w:t>
      </w:r>
      <w:r w:rsidRPr="00907657">
        <w:rPr>
          <w:lang w:val="es-US"/>
        </w:rPr>
        <w:t xml:space="preserve">a través de una crisis </w:t>
      </w:r>
      <w:r>
        <w:rPr>
          <w:lang w:val="es-US"/>
        </w:rPr>
        <w:t xml:space="preserve">de </w:t>
      </w:r>
      <w:r w:rsidRPr="00907657">
        <w:rPr>
          <w:lang w:val="es-US"/>
        </w:rPr>
        <w:t xml:space="preserve">duración incierta. El FMI necesita más recursos y la capacidad de desembolsarlos rápidamente. Los gobiernos latinoamericanos deberían </w:t>
      </w:r>
      <w:r>
        <w:rPr>
          <w:lang w:val="es-US"/>
        </w:rPr>
        <w:t xml:space="preserve">exigir </w:t>
      </w:r>
      <w:r w:rsidRPr="00907657">
        <w:rPr>
          <w:lang w:val="es-US"/>
        </w:rPr>
        <w:t xml:space="preserve">una nueva emisión </w:t>
      </w:r>
      <w:r>
        <w:rPr>
          <w:lang w:val="es-US"/>
        </w:rPr>
        <w:t xml:space="preserve">de un billón </w:t>
      </w:r>
      <w:r w:rsidRPr="00907657">
        <w:rPr>
          <w:lang w:val="es-US"/>
        </w:rPr>
        <w:t xml:space="preserve">de Derechos Especiales de Giro (DEG). Y si bien </w:t>
      </w:r>
      <w:r>
        <w:rPr>
          <w:lang w:val="es-US"/>
        </w:rPr>
        <w:t xml:space="preserve">estos </w:t>
      </w:r>
      <w:r w:rsidRPr="00907657">
        <w:rPr>
          <w:lang w:val="es-US"/>
        </w:rPr>
        <w:t xml:space="preserve">DEG se asignan a los países miembros de acuerdo con </w:t>
      </w:r>
      <w:r>
        <w:rPr>
          <w:lang w:val="es-US"/>
        </w:rPr>
        <w:t xml:space="preserve">sus respectivas </w:t>
      </w:r>
      <w:r w:rsidRPr="00907657">
        <w:rPr>
          <w:lang w:val="es-US"/>
        </w:rPr>
        <w:t xml:space="preserve">cuotas, se podría </w:t>
      </w:r>
      <w:r>
        <w:rPr>
          <w:lang w:val="es-US"/>
        </w:rPr>
        <w:t xml:space="preserve">facilitar </w:t>
      </w:r>
      <w:r w:rsidRPr="00907657">
        <w:rPr>
          <w:lang w:val="es-US"/>
        </w:rPr>
        <w:t xml:space="preserve">una asignación no proporcional </w:t>
      </w:r>
      <w:r>
        <w:rPr>
          <w:lang w:val="es-US"/>
        </w:rPr>
        <w:t xml:space="preserve">a través de un fondo que acelere </w:t>
      </w:r>
      <w:r w:rsidRPr="00907657">
        <w:rPr>
          <w:lang w:val="es-US"/>
        </w:rPr>
        <w:t>el apoyo fiscal a los gobiernos</w:t>
      </w:r>
      <w:r>
        <w:rPr>
          <w:lang w:val="es-US"/>
        </w:rPr>
        <w:t xml:space="preserve"> más necesitados</w:t>
      </w:r>
      <w:r w:rsidRPr="00907657">
        <w:rPr>
          <w:lang w:val="es-US"/>
        </w:rPr>
        <w:t xml:space="preserve">. Además, la duplicación inmediata de los Nuevos </w:t>
      </w:r>
      <w:r>
        <w:rPr>
          <w:lang w:val="es-US"/>
        </w:rPr>
        <w:t>Acuerdos para la obtención de Préstamos (NAP</w:t>
      </w:r>
      <w:r w:rsidRPr="00907657">
        <w:rPr>
          <w:lang w:val="es-US"/>
        </w:rPr>
        <w:t xml:space="preserve">) </w:t>
      </w:r>
      <w:r>
        <w:rPr>
          <w:lang w:val="es-US"/>
        </w:rPr>
        <w:t xml:space="preserve">daría </w:t>
      </w:r>
      <w:r w:rsidRPr="00907657">
        <w:rPr>
          <w:lang w:val="es-US"/>
        </w:rPr>
        <w:t xml:space="preserve">al Fondo la capacidad necesaria para atender la demanda urgente de préstamos </w:t>
      </w:r>
      <w:r>
        <w:rPr>
          <w:lang w:val="es-US"/>
        </w:rPr>
        <w:t xml:space="preserve">que se avecina. </w:t>
      </w:r>
      <w:r w:rsidRPr="00840E14">
        <w:rPr>
          <w:lang w:val="es-US"/>
        </w:rPr>
        <w:t xml:space="preserve">Finalmente, dado que los programas con alto acceso son lentos de aprobación para las actuales urgencias, el FMI debería aumentar significativamente el acceso a sus facilidades de desembolsos rápidos y condicionalidad leve, o crear una nueva para la pandemia. </w:t>
      </w:r>
    </w:p>
    <w:p w14:paraId="6F838319" w14:textId="77777777" w:rsidR="00DE2C23" w:rsidRPr="00907657" w:rsidRDefault="00DE2C23" w:rsidP="00DE2C23">
      <w:pPr>
        <w:jc w:val="both"/>
        <w:rPr>
          <w:lang w:val="es-US"/>
        </w:rPr>
      </w:pPr>
    </w:p>
    <w:p w14:paraId="234938C4" w14:textId="77777777" w:rsidR="00DE2C23" w:rsidRPr="00907657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lastRenderedPageBreak/>
        <w:t xml:space="preserve">Los bancos centrales que emiten monedas de reserva pueden </w:t>
      </w:r>
      <w:r>
        <w:rPr>
          <w:lang w:val="es-US"/>
        </w:rPr>
        <w:t>contribuir a reducir la i</w:t>
      </w:r>
      <w:r w:rsidRPr="00907657">
        <w:rPr>
          <w:lang w:val="es-US"/>
        </w:rPr>
        <w:t>liquidez cambiaria</w:t>
      </w:r>
      <w:r>
        <w:rPr>
          <w:lang w:val="es-US"/>
        </w:rPr>
        <w:t xml:space="preserve"> global, ampliando sus swaps de moneda </w:t>
      </w:r>
      <w:r w:rsidRPr="00907657">
        <w:rPr>
          <w:lang w:val="es-US"/>
        </w:rPr>
        <w:t xml:space="preserve">con </w:t>
      </w:r>
      <w:r>
        <w:rPr>
          <w:lang w:val="es-US"/>
        </w:rPr>
        <w:t xml:space="preserve">otros </w:t>
      </w:r>
      <w:r w:rsidRPr="00907657">
        <w:rPr>
          <w:lang w:val="es-US"/>
        </w:rPr>
        <w:t xml:space="preserve">bancos centrales. Esto puede hacerse </w:t>
      </w:r>
      <w:r>
        <w:rPr>
          <w:lang w:val="es-US"/>
        </w:rPr>
        <w:t xml:space="preserve">de manera </w:t>
      </w:r>
      <w:r w:rsidRPr="00907657">
        <w:rPr>
          <w:lang w:val="es-US"/>
        </w:rPr>
        <w:t xml:space="preserve">directa </w:t>
      </w:r>
      <w:r>
        <w:rPr>
          <w:lang w:val="es-US"/>
        </w:rPr>
        <w:t xml:space="preserve">entre bancos o, indirectamente, </w:t>
      </w:r>
      <w:r w:rsidRPr="00907657">
        <w:rPr>
          <w:lang w:val="es-US"/>
        </w:rPr>
        <w:t xml:space="preserve">a través de la intervención del FMI o del Banco de Pagos Internacionales (BPI) como intermediarios de la liquidez. A nivel nacional, los bancos centrales deben utilizar todos los instrumentos a su alcance, innovando cuando sea necesario, para </w:t>
      </w:r>
      <w:r>
        <w:rPr>
          <w:lang w:val="es-US"/>
        </w:rPr>
        <w:t xml:space="preserve">inyectar </w:t>
      </w:r>
      <w:r w:rsidRPr="00907657">
        <w:rPr>
          <w:lang w:val="es-US"/>
        </w:rPr>
        <w:t xml:space="preserve">liquidez a los mercados financieros y </w:t>
      </w:r>
      <w:r>
        <w:rPr>
          <w:lang w:val="es-US"/>
        </w:rPr>
        <w:t xml:space="preserve">a </w:t>
      </w:r>
      <w:r w:rsidRPr="00907657">
        <w:rPr>
          <w:lang w:val="es-US"/>
        </w:rPr>
        <w:t>la economía.</w:t>
      </w:r>
    </w:p>
    <w:p w14:paraId="4B137338" w14:textId="77777777" w:rsidR="00DE2C23" w:rsidRPr="00907657" w:rsidRDefault="00DE2C23" w:rsidP="00DE2C23">
      <w:pPr>
        <w:jc w:val="both"/>
        <w:rPr>
          <w:lang w:val="es-US"/>
        </w:rPr>
      </w:pPr>
    </w:p>
    <w:p w14:paraId="44381824" w14:textId="77777777" w:rsidR="00DE2C23" w:rsidRPr="00907657" w:rsidRDefault="00DE2C23" w:rsidP="00DE2C23">
      <w:pPr>
        <w:jc w:val="both"/>
        <w:rPr>
          <w:lang w:val="es-US"/>
        </w:rPr>
      </w:pPr>
      <w:r>
        <w:rPr>
          <w:lang w:val="es-US"/>
        </w:rPr>
        <w:t>Por último</w:t>
      </w:r>
      <w:r w:rsidRPr="00907657">
        <w:rPr>
          <w:lang w:val="es-US"/>
        </w:rPr>
        <w:t xml:space="preserve">, los bancos multilaterales de desarrollo (BMD) como el Banco Mundial, el Banco Interamericano de Desarrollo y CAF deberían duplicar la cantidad de préstamos netos a la región para apoyo presupuestario </w:t>
      </w:r>
      <w:r>
        <w:rPr>
          <w:lang w:val="es-US"/>
        </w:rPr>
        <w:t xml:space="preserve">con condicionalidad muy reducida, aprovechando la gran liquidez de </w:t>
      </w:r>
      <w:r w:rsidRPr="00907657">
        <w:rPr>
          <w:lang w:val="es-US"/>
        </w:rPr>
        <w:t xml:space="preserve">los mercados </w:t>
      </w:r>
      <w:r>
        <w:rPr>
          <w:lang w:val="es-US"/>
        </w:rPr>
        <w:t xml:space="preserve">globales de capital. </w:t>
      </w:r>
      <w:r w:rsidRPr="00907657">
        <w:rPr>
          <w:lang w:val="es-US"/>
        </w:rPr>
        <w:t>En circunstancias excepcionales y en países sin acceso a</w:t>
      </w:r>
      <w:r>
        <w:rPr>
          <w:lang w:val="es-US"/>
        </w:rPr>
        <w:t xml:space="preserve"> los mercados, la suspensión del servicio de </w:t>
      </w:r>
      <w:r w:rsidRPr="00907657">
        <w:rPr>
          <w:lang w:val="es-US"/>
        </w:rPr>
        <w:t xml:space="preserve">deuda podría complementar </w:t>
      </w:r>
      <w:r>
        <w:rPr>
          <w:lang w:val="es-US"/>
        </w:rPr>
        <w:t xml:space="preserve">estos </w:t>
      </w:r>
      <w:r w:rsidRPr="00907657">
        <w:rPr>
          <w:lang w:val="es-US"/>
        </w:rPr>
        <w:t>préstamos oficiales. Los BMD también deberían proporcionar a los países directrices sobre las diversas áreas de políticas involucradas en la respuesta a la crisis, inclu</w:t>
      </w:r>
      <w:r>
        <w:rPr>
          <w:lang w:val="es-US"/>
        </w:rPr>
        <w:t>yendo</w:t>
      </w:r>
      <w:r w:rsidRPr="00907657">
        <w:rPr>
          <w:lang w:val="es-US"/>
        </w:rPr>
        <w:t xml:space="preserve"> sus propias estimaciones de las tasas de morbilidad y mortalidad de</w:t>
      </w:r>
      <w:r>
        <w:rPr>
          <w:lang w:val="es-US"/>
        </w:rPr>
        <w:t>l</w:t>
      </w:r>
      <w:r w:rsidRPr="00907657">
        <w:rPr>
          <w:lang w:val="es-US"/>
        </w:rPr>
        <w:t xml:space="preserve"> COVID-19, especialmente en </w:t>
      </w:r>
      <w:r>
        <w:rPr>
          <w:lang w:val="es-US"/>
        </w:rPr>
        <w:t xml:space="preserve">casos </w:t>
      </w:r>
      <w:r w:rsidRPr="00907657">
        <w:rPr>
          <w:lang w:val="es-US"/>
        </w:rPr>
        <w:t xml:space="preserve">donde los gobiernos están minimizando la amenaza para la salud. </w:t>
      </w:r>
      <w:r>
        <w:rPr>
          <w:lang w:val="es-US"/>
        </w:rPr>
        <w:t>En la lucha contra la pandemia, no hay tiempo que perder</w:t>
      </w:r>
      <w:r w:rsidRPr="00907657">
        <w:rPr>
          <w:lang w:val="es-US"/>
        </w:rPr>
        <w:t>.</w:t>
      </w:r>
    </w:p>
    <w:p w14:paraId="3702ED07" w14:textId="77777777" w:rsidR="00DE2C23" w:rsidRPr="00907657" w:rsidRDefault="00DE2C23" w:rsidP="00DE2C23">
      <w:pPr>
        <w:jc w:val="both"/>
        <w:rPr>
          <w:lang w:val="es-US"/>
        </w:rPr>
      </w:pPr>
    </w:p>
    <w:p w14:paraId="064BF81E" w14:textId="77777777" w:rsidR="00DE2C23" w:rsidRDefault="00DE2C23" w:rsidP="00DE2C23">
      <w:pPr>
        <w:jc w:val="both"/>
        <w:rPr>
          <w:lang w:val="es-US"/>
        </w:rPr>
      </w:pPr>
      <w:r w:rsidRPr="00907657">
        <w:rPr>
          <w:lang w:val="es-US"/>
        </w:rPr>
        <w:t>El desafío planteado no tiene paralelo en la historia reciente. El mundo</w:t>
      </w:r>
      <w:r>
        <w:rPr>
          <w:lang w:val="es-US"/>
        </w:rPr>
        <w:t>,</w:t>
      </w:r>
      <w:r w:rsidRPr="00907657">
        <w:rPr>
          <w:lang w:val="es-US"/>
        </w:rPr>
        <w:t xml:space="preserve"> y América Latina y el Caribe</w:t>
      </w:r>
      <w:r>
        <w:rPr>
          <w:lang w:val="es-US"/>
        </w:rPr>
        <w:t>,</w:t>
      </w:r>
      <w:r w:rsidRPr="00907657">
        <w:rPr>
          <w:lang w:val="es-US"/>
        </w:rPr>
        <w:t xml:space="preserve"> no pueden permitirse respuestas tardías o inadecuadas. La confianza mutua, la transparencia y la razón, no el populismo o la demagogia, siguen siendo las mejores guías en estos tiempos inciertos. La crisis no puede ser excusa para debilitar nuestras democracias</w:t>
      </w:r>
      <w:r>
        <w:rPr>
          <w:lang w:val="es-US"/>
        </w:rPr>
        <w:t>,</w:t>
      </w:r>
      <w:r w:rsidRPr="00907657">
        <w:rPr>
          <w:lang w:val="es-US"/>
        </w:rPr>
        <w:t xml:space="preserve"> ganadas con tanto esfuerzo</w:t>
      </w:r>
      <w:r>
        <w:rPr>
          <w:lang w:val="es-US"/>
        </w:rPr>
        <w:t>; por el contrario</w:t>
      </w:r>
      <w:r w:rsidRPr="00907657">
        <w:rPr>
          <w:lang w:val="es-US"/>
        </w:rPr>
        <w:t xml:space="preserve">, </w:t>
      </w:r>
      <w:r>
        <w:rPr>
          <w:lang w:val="es-US"/>
        </w:rPr>
        <w:t xml:space="preserve">es la </w:t>
      </w:r>
      <w:r w:rsidRPr="00907657">
        <w:rPr>
          <w:lang w:val="es-US"/>
        </w:rPr>
        <w:t xml:space="preserve">oportunidad para demostrar que </w:t>
      </w:r>
      <w:r>
        <w:rPr>
          <w:lang w:val="es-US"/>
        </w:rPr>
        <w:t xml:space="preserve">la democracia está en condiciones de responder a desafíos extremos, cumpliendo con justicia con sus </w:t>
      </w:r>
      <w:r w:rsidRPr="00907657">
        <w:rPr>
          <w:lang w:val="es-US"/>
        </w:rPr>
        <w:t>ciudadanos.</w:t>
      </w:r>
    </w:p>
    <w:p w14:paraId="2B7A50D2" w14:textId="77777777" w:rsidR="00DE2C23" w:rsidRDefault="00DE2C23" w:rsidP="00DE2C23">
      <w:pPr>
        <w:jc w:val="both"/>
        <w:rPr>
          <w:lang w:val="es-US"/>
        </w:rPr>
      </w:pPr>
    </w:p>
    <w:p w14:paraId="0E7B4B6E" w14:textId="77777777" w:rsidR="00DE2C23" w:rsidRDefault="00DE2C23" w:rsidP="00DE2C23">
      <w:pPr>
        <w:jc w:val="both"/>
        <w:rPr>
          <w:lang w:val="es-US"/>
        </w:rPr>
      </w:pPr>
    </w:p>
    <w:p w14:paraId="2B0964D9" w14:textId="77777777" w:rsidR="00DE2C23" w:rsidRDefault="00DE2C23" w:rsidP="00DE2C23">
      <w:pPr>
        <w:jc w:val="both"/>
        <w:rPr>
          <w:lang w:val="es-US"/>
        </w:rPr>
      </w:pPr>
      <w:r>
        <w:rPr>
          <w:lang w:val="es-US"/>
        </w:rPr>
        <w:t>Firmado</w:t>
      </w:r>
    </w:p>
    <w:p w14:paraId="226EA0EA" w14:textId="77777777" w:rsidR="00DE2C23" w:rsidRDefault="00DE2C23" w:rsidP="00DE2C23">
      <w:pPr>
        <w:jc w:val="both"/>
        <w:rPr>
          <w:lang w:val="es-US"/>
        </w:rPr>
      </w:pPr>
    </w:p>
    <w:p w14:paraId="092000CF" w14:textId="77777777" w:rsidR="00DE2C23" w:rsidRPr="00066A77" w:rsidRDefault="00DE2C23" w:rsidP="00DE2C23">
      <w:pPr>
        <w:rPr>
          <w:lang w:val="es-ES"/>
        </w:rPr>
      </w:pPr>
      <w:r w:rsidRPr="00066A77">
        <w:rPr>
          <w:lang w:val="es-ES"/>
        </w:rPr>
        <w:t>Fernando Henrique Cardoso</w:t>
      </w:r>
      <w:r>
        <w:rPr>
          <w:lang w:val="es-ES"/>
        </w:rPr>
        <w:t>*</w:t>
      </w:r>
      <w:r w:rsidRPr="00066A77">
        <w:rPr>
          <w:lang w:val="es-ES"/>
        </w:rPr>
        <w:t xml:space="preserve">, </w:t>
      </w:r>
      <w:proofErr w:type="gramStart"/>
      <w:r w:rsidRPr="00066A77">
        <w:rPr>
          <w:i/>
          <w:iCs/>
          <w:color w:val="333333"/>
          <w:lang w:val="es-ES"/>
        </w:rPr>
        <w:t>Presiden</w:t>
      </w:r>
      <w:r>
        <w:rPr>
          <w:i/>
          <w:iCs/>
          <w:color w:val="333333"/>
          <w:lang w:val="es-ES"/>
        </w:rPr>
        <w:t>te</w:t>
      </w:r>
      <w:proofErr w:type="gramEnd"/>
      <w:r>
        <w:rPr>
          <w:i/>
          <w:iCs/>
          <w:color w:val="333333"/>
          <w:lang w:val="es-ES"/>
        </w:rPr>
        <w:t xml:space="preserve"> de</w:t>
      </w:r>
      <w:r w:rsidRPr="00066A77">
        <w:rPr>
          <w:i/>
          <w:iCs/>
          <w:color w:val="333333"/>
          <w:lang w:val="es-ES"/>
        </w:rPr>
        <w:t xml:space="preserve"> Br</w:t>
      </w:r>
      <w:r>
        <w:rPr>
          <w:i/>
          <w:iCs/>
          <w:color w:val="333333"/>
          <w:lang w:val="es-ES"/>
        </w:rPr>
        <w:t>as</w:t>
      </w:r>
      <w:r w:rsidRPr="00066A77">
        <w:rPr>
          <w:i/>
          <w:iCs/>
          <w:color w:val="333333"/>
          <w:lang w:val="es-ES"/>
        </w:rPr>
        <w:t>il (1995-2002).</w:t>
      </w:r>
    </w:p>
    <w:p w14:paraId="2BCBC9D6" w14:textId="77777777" w:rsidR="00DE2C23" w:rsidRPr="00066A77" w:rsidRDefault="00DE2C23" w:rsidP="00DE2C23">
      <w:pPr>
        <w:jc w:val="both"/>
        <w:rPr>
          <w:lang w:val="es-ES"/>
        </w:rPr>
      </w:pPr>
    </w:p>
    <w:p w14:paraId="440AD8E7" w14:textId="77777777" w:rsidR="00DE2C23" w:rsidRPr="00066A77" w:rsidRDefault="00DE2C23" w:rsidP="00DE2C23">
      <w:pPr>
        <w:rPr>
          <w:i/>
          <w:iCs/>
          <w:color w:val="333333"/>
          <w:lang w:val="es-ES"/>
        </w:rPr>
      </w:pPr>
      <w:r w:rsidRPr="00066A77">
        <w:rPr>
          <w:lang w:val="es-ES"/>
        </w:rPr>
        <w:t>Ricardo Lagos</w:t>
      </w:r>
      <w:r>
        <w:rPr>
          <w:lang w:val="es-ES"/>
        </w:rPr>
        <w:t>*</w:t>
      </w:r>
      <w:r w:rsidRPr="00066A77">
        <w:rPr>
          <w:lang w:val="es-ES"/>
        </w:rPr>
        <w:t xml:space="preserve">, </w:t>
      </w:r>
      <w:proofErr w:type="gramStart"/>
      <w:r w:rsidRPr="00066A77">
        <w:rPr>
          <w:i/>
          <w:iCs/>
          <w:color w:val="333333"/>
          <w:lang w:val="es-ES"/>
        </w:rPr>
        <w:t>Presidente</w:t>
      </w:r>
      <w:proofErr w:type="gramEnd"/>
      <w:r w:rsidRPr="00066A77">
        <w:rPr>
          <w:i/>
          <w:iCs/>
          <w:color w:val="333333"/>
          <w:lang w:val="es-ES"/>
        </w:rPr>
        <w:t xml:space="preserve"> de Chile (2000-2006).</w:t>
      </w:r>
    </w:p>
    <w:p w14:paraId="6F2FFEAA" w14:textId="77777777" w:rsidR="00DE2C23" w:rsidRPr="00066A77" w:rsidRDefault="00DE2C23" w:rsidP="00DE2C23">
      <w:pPr>
        <w:rPr>
          <w:i/>
          <w:iCs/>
          <w:color w:val="333333"/>
          <w:lang w:val="es-ES"/>
        </w:rPr>
      </w:pPr>
    </w:p>
    <w:p w14:paraId="1F49BD6A" w14:textId="77777777" w:rsidR="00DE2C23" w:rsidRPr="00066A77" w:rsidRDefault="00DE2C23" w:rsidP="00DE2C23">
      <w:pPr>
        <w:rPr>
          <w:i/>
          <w:iCs/>
          <w:color w:val="333333"/>
          <w:lang w:val="es-ES"/>
        </w:rPr>
      </w:pPr>
      <w:r w:rsidRPr="00066A77">
        <w:rPr>
          <w:rFonts w:eastAsiaTheme="minorHAnsi"/>
          <w:lang w:val="es-ES"/>
        </w:rPr>
        <w:t>Juan Manuel Santos</w:t>
      </w:r>
      <w:r>
        <w:rPr>
          <w:rFonts w:eastAsiaTheme="minorHAnsi"/>
          <w:lang w:val="es-ES"/>
        </w:rPr>
        <w:t>*</w:t>
      </w:r>
      <w:r w:rsidRPr="00066A77">
        <w:rPr>
          <w:i/>
          <w:iCs/>
          <w:color w:val="333333"/>
          <w:lang w:val="es-ES"/>
        </w:rPr>
        <w:t xml:space="preserve">, </w:t>
      </w:r>
      <w:proofErr w:type="gramStart"/>
      <w:r w:rsidRPr="00066A77">
        <w:rPr>
          <w:i/>
          <w:iCs/>
          <w:color w:val="333333"/>
          <w:lang w:val="es-ES"/>
        </w:rPr>
        <w:t>President</w:t>
      </w:r>
      <w:r>
        <w:rPr>
          <w:i/>
          <w:iCs/>
          <w:color w:val="333333"/>
          <w:lang w:val="es-ES"/>
        </w:rPr>
        <w:t>e</w:t>
      </w:r>
      <w:proofErr w:type="gramEnd"/>
      <w:r>
        <w:rPr>
          <w:i/>
          <w:iCs/>
          <w:color w:val="333333"/>
          <w:lang w:val="es-ES"/>
        </w:rPr>
        <w:t xml:space="preserve"> de</w:t>
      </w:r>
      <w:r w:rsidRPr="00066A77">
        <w:rPr>
          <w:i/>
          <w:iCs/>
          <w:color w:val="333333"/>
          <w:lang w:val="es-ES"/>
        </w:rPr>
        <w:t xml:space="preserve"> Colombia (2010-2018).</w:t>
      </w:r>
    </w:p>
    <w:p w14:paraId="6AF45682" w14:textId="77777777" w:rsidR="00DE2C23" w:rsidRPr="00066A77" w:rsidRDefault="00DE2C23" w:rsidP="00DE2C23">
      <w:pPr>
        <w:rPr>
          <w:i/>
          <w:iCs/>
          <w:color w:val="333333"/>
          <w:lang w:val="es-ES"/>
        </w:rPr>
      </w:pPr>
    </w:p>
    <w:p w14:paraId="3AA7B29C" w14:textId="77777777" w:rsidR="00DE2C23" w:rsidRPr="00066A77" w:rsidRDefault="00DE2C23" w:rsidP="00DE2C23">
      <w:pPr>
        <w:rPr>
          <w:i/>
          <w:iCs/>
          <w:color w:val="333333"/>
          <w:lang w:val="es-ES"/>
        </w:rPr>
      </w:pPr>
      <w:r w:rsidRPr="00066A77">
        <w:rPr>
          <w:rFonts w:eastAsiaTheme="minorHAnsi"/>
          <w:lang w:val="es-ES"/>
        </w:rPr>
        <w:t>Ernesto Zedillo</w:t>
      </w:r>
      <w:r>
        <w:rPr>
          <w:rFonts w:eastAsiaTheme="minorHAnsi"/>
          <w:lang w:val="es-ES"/>
        </w:rPr>
        <w:t xml:space="preserve"> Ponce de León*</w:t>
      </w:r>
      <w:r w:rsidRPr="00066A77">
        <w:rPr>
          <w:i/>
          <w:iCs/>
          <w:color w:val="333333"/>
          <w:lang w:val="es-ES"/>
        </w:rPr>
        <w:t xml:space="preserve">, </w:t>
      </w:r>
      <w:proofErr w:type="gramStart"/>
      <w:r w:rsidRPr="00066A77">
        <w:rPr>
          <w:i/>
          <w:iCs/>
          <w:color w:val="333333"/>
          <w:lang w:val="es-ES"/>
        </w:rPr>
        <w:t>Presidente</w:t>
      </w:r>
      <w:proofErr w:type="gramEnd"/>
      <w:r w:rsidRPr="00066A77">
        <w:rPr>
          <w:i/>
          <w:iCs/>
          <w:color w:val="333333"/>
          <w:lang w:val="es-ES"/>
        </w:rPr>
        <w:t xml:space="preserve"> de México (1994-2000)</w:t>
      </w:r>
      <w:r>
        <w:rPr>
          <w:i/>
          <w:iCs/>
          <w:color w:val="333333"/>
          <w:lang w:val="es-ES"/>
        </w:rPr>
        <w:t xml:space="preserve">, Yale </w:t>
      </w:r>
      <w:proofErr w:type="spellStart"/>
      <w:r>
        <w:rPr>
          <w:i/>
          <w:iCs/>
          <w:color w:val="333333"/>
          <w:lang w:val="es-ES"/>
        </w:rPr>
        <w:t>University</w:t>
      </w:r>
      <w:proofErr w:type="spellEnd"/>
      <w:r>
        <w:rPr>
          <w:i/>
          <w:iCs/>
          <w:color w:val="333333"/>
          <w:lang w:val="es-ES"/>
        </w:rPr>
        <w:t>.</w:t>
      </w:r>
    </w:p>
    <w:p w14:paraId="4E7BEE67" w14:textId="77777777" w:rsidR="00DE2C23" w:rsidRPr="00066A77" w:rsidRDefault="00DE2C23" w:rsidP="00DE2C23">
      <w:pPr>
        <w:rPr>
          <w:lang w:val="es-ES"/>
        </w:rPr>
      </w:pPr>
    </w:p>
    <w:p w14:paraId="0375B632" w14:textId="77777777" w:rsidR="00DE2C23" w:rsidRPr="00DE2C23" w:rsidRDefault="00DE2C23" w:rsidP="00DE2C23">
      <w:pPr>
        <w:rPr>
          <w:i/>
          <w:iCs/>
        </w:rPr>
      </w:pPr>
      <w:r w:rsidRPr="00066A77">
        <w:rPr>
          <w:lang w:val="es-ES"/>
        </w:rPr>
        <w:t xml:space="preserve">Mauricio Cárdenas, </w:t>
      </w:r>
      <w:r w:rsidRPr="00066A77">
        <w:rPr>
          <w:i/>
          <w:iCs/>
          <w:lang w:val="es-ES"/>
        </w:rPr>
        <w:t>Ministro de Hac</w:t>
      </w:r>
      <w:r>
        <w:rPr>
          <w:i/>
          <w:iCs/>
          <w:lang w:val="es-ES"/>
        </w:rPr>
        <w:t xml:space="preserve">ienda y Crédito Público, </w:t>
      </w:r>
      <w:r w:rsidRPr="00066A77">
        <w:rPr>
          <w:i/>
          <w:iCs/>
          <w:lang w:val="es-ES"/>
        </w:rPr>
        <w:t>Colombia (2012-2018).</w:t>
      </w:r>
      <w:r>
        <w:rPr>
          <w:i/>
          <w:iCs/>
          <w:lang w:val="es-ES"/>
        </w:rPr>
        <w:t xml:space="preserve"> </w:t>
      </w:r>
      <w:r w:rsidRPr="00DE2C23">
        <w:rPr>
          <w:i/>
          <w:iCs/>
        </w:rPr>
        <w:t>Center on Global Energy Policy, SIPA, Columbia University.</w:t>
      </w:r>
    </w:p>
    <w:p w14:paraId="55DB484C" w14:textId="77777777" w:rsidR="00DE2C23" w:rsidRPr="00DE2C23" w:rsidRDefault="00DE2C23" w:rsidP="00DE2C23"/>
    <w:p w14:paraId="587164EC" w14:textId="77777777" w:rsidR="00DE2C23" w:rsidRPr="005B1DCD" w:rsidRDefault="00DE2C23" w:rsidP="00DE2C23">
      <w:pPr>
        <w:rPr>
          <w:i/>
          <w:iCs/>
        </w:rPr>
      </w:pPr>
      <w:r w:rsidRPr="005B1DCD">
        <w:t xml:space="preserve">Roberto Chang, </w:t>
      </w:r>
      <w:r>
        <w:rPr>
          <w:i/>
          <w:iCs/>
        </w:rPr>
        <w:t xml:space="preserve">Distinguished </w:t>
      </w:r>
      <w:r w:rsidRPr="005B1DCD">
        <w:rPr>
          <w:i/>
          <w:iCs/>
        </w:rPr>
        <w:t>Professor of Economics, Rutgers University, USA.</w:t>
      </w:r>
    </w:p>
    <w:p w14:paraId="11399F5C" w14:textId="77777777" w:rsidR="00DE2C23" w:rsidRPr="005B1DCD" w:rsidRDefault="00DE2C23" w:rsidP="00DE2C23"/>
    <w:p w14:paraId="6AA335EE" w14:textId="77777777" w:rsidR="00DE2C23" w:rsidRPr="00066A77" w:rsidRDefault="00DE2C23" w:rsidP="00DE2C23">
      <w:pPr>
        <w:rPr>
          <w:lang w:val="es-ES"/>
        </w:rPr>
      </w:pPr>
      <w:proofErr w:type="spellStart"/>
      <w:r w:rsidRPr="00066A77">
        <w:rPr>
          <w:lang w:val="es-ES"/>
        </w:rPr>
        <w:t>Jose</w:t>
      </w:r>
      <w:proofErr w:type="spellEnd"/>
      <w:r w:rsidRPr="00066A77">
        <w:rPr>
          <w:lang w:val="es-ES"/>
        </w:rPr>
        <w:t xml:space="preserve"> De Gregorio, </w:t>
      </w:r>
      <w:r w:rsidRPr="00066A77">
        <w:rPr>
          <w:i/>
          <w:iCs/>
          <w:lang w:val="es-ES"/>
        </w:rPr>
        <w:t xml:space="preserve">Ministro de Economía, Minería y Energía de </w:t>
      </w:r>
      <w:r>
        <w:rPr>
          <w:i/>
          <w:iCs/>
          <w:lang w:val="es-ES"/>
        </w:rPr>
        <w:t>Chile</w:t>
      </w:r>
      <w:r w:rsidRPr="00066A77">
        <w:rPr>
          <w:i/>
          <w:iCs/>
          <w:lang w:val="es-ES"/>
        </w:rPr>
        <w:t xml:space="preserve"> (2000-2001),</w:t>
      </w:r>
      <w:r w:rsidRPr="00066A77">
        <w:rPr>
          <w:lang w:val="es-ES"/>
        </w:rPr>
        <w:t xml:space="preserve"> </w:t>
      </w:r>
      <w:proofErr w:type="gramStart"/>
      <w:r w:rsidRPr="00066A77">
        <w:rPr>
          <w:i/>
          <w:iCs/>
          <w:color w:val="333333"/>
          <w:lang w:val="es-ES"/>
        </w:rPr>
        <w:t>President</w:t>
      </w:r>
      <w:r>
        <w:rPr>
          <w:i/>
          <w:iCs/>
          <w:color w:val="333333"/>
          <w:lang w:val="es-ES"/>
        </w:rPr>
        <w:t>e</w:t>
      </w:r>
      <w:proofErr w:type="gramEnd"/>
      <w:r w:rsidRPr="00066A77">
        <w:rPr>
          <w:i/>
          <w:iCs/>
          <w:color w:val="333333"/>
          <w:lang w:val="es-ES"/>
        </w:rPr>
        <w:t xml:space="preserve"> </w:t>
      </w:r>
      <w:r>
        <w:rPr>
          <w:i/>
          <w:iCs/>
          <w:color w:val="333333"/>
          <w:lang w:val="es-ES"/>
        </w:rPr>
        <w:t>del</w:t>
      </w:r>
      <w:r w:rsidRPr="00066A77">
        <w:rPr>
          <w:i/>
          <w:iCs/>
          <w:color w:val="333333"/>
          <w:lang w:val="es-ES"/>
        </w:rPr>
        <w:t xml:space="preserve"> </w:t>
      </w:r>
      <w:r>
        <w:rPr>
          <w:i/>
          <w:iCs/>
          <w:color w:val="333333"/>
          <w:lang w:val="es-ES"/>
        </w:rPr>
        <w:t>Banco Central de Chile</w:t>
      </w:r>
      <w:r w:rsidRPr="00066A77">
        <w:rPr>
          <w:i/>
          <w:iCs/>
          <w:color w:val="333333"/>
          <w:lang w:val="es-ES"/>
        </w:rPr>
        <w:t xml:space="preserve"> (2007-2011).</w:t>
      </w:r>
      <w:r>
        <w:rPr>
          <w:i/>
          <w:iCs/>
          <w:color w:val="333333"/>
          <w:lang w:val="es-ES"/>
        </w:rPr>
        <w:t xml:space="preserve"> Decano, Facultad de Economía y Negocios, Universidad de Chile.</w:t>
      </w:r>
    </w:p>
    <w:p w14:paraId="1258DD6E" w14:textId="77777777" w:rsidR="00DE2C23" w:rsidRPr="00066A77" w:rsidRDefault="00DE2C23" w:rsidP="00DE2C23">
      <w:pPr>
        <w:rPr>
          <w:lang w:val="es-ES"/>
        </w:rPr>
      </w:pPr>
    </w:p>
    <w:p w14:paraId="76338300" w14:textId="77777777" w:rsidR="00DE2C23" w:rsidRPr="00066A77" w:rsidRDefault="00DE2C23" w:rsidP="00DE2C23">
      <w:pPr>
        <w:rPr>
          <w:lang w:val="es-ES"/>
        </w:rPr>
      </w:pPr>
      <w:proofErr w:type="spellStart"/>
      <w:r w:rsidRPr="00066A77">
        <w:rPr>
          <w:lang w:val="es-ES"/>
        </w:rPr>
        <w:t>Ilan</w:t>
      </w:r>
      <w:proofErr w:type="spellEnd"/>
      <w:r w:rsidRPr="00066A77">
        <w:rPr>
          <w:lang w:val="es-ES"/>
        </w:rPr>
        <w:t xml:space="preserve"> </w:t>
      </w:r>
      <w:proofErr w:type="spellStart"/>
      <w:r w:rsidRPr="00066A77">
        <w:rPr>
          <w:lang w:val="es-ES"/>
        </w:rPr>
        <w:t>Goldfajn</w:t>
      </w:r>
      <w:proofErr w:type="spellEnd"/>
      <w:r w:rsidRPr="00066A77">
        <w:rPr>
          <w:lang w:val="es-ES"/>
        </w:rPr>
        <w:t xml:space="preserve">, </w:t>
      </w:r>
      <w:proofErr w:type="gramStart"/>
      <w:r w:rsidRPr="00066A77">
        <w:rPr>
          <w:i/>
          <w:iCs/>
          <w:color w:val="333333"/>
          <w:lang w:val="es-ES"/>
        </w:rPr>
        <w:t>President</w:t>
      </w:r>
      <w:r>
        <w:rPr>
          <w:i/>
          <w:iCs/>
          <w:color w:val="333333"/>
          <w:lang w:val="es-ES"/>
        </w:rPr>
        <w:t>e</w:t>
      </w:r>
      <w:proofErr w:type="gramEnd"/>
      <w:r w:rsidRPr="00066A77">
        <w:rPr>
          <w:i/>
          <w:iCs/>
          <w:color w:val="333333"/>
          <w:lang w:val="es-ES"/>
        </w:rPr>
        <w:t xml:space="preserve"> </w:t>
      </w:r>
      <w:r>
        <w:rPr>
          <w:i/>
          <w:iCs/>
          <w:color w:val="333333"/>
          <w:lang w:val="es-ES"/>
        </w:rPr>
        <w:t>del</w:t>
      </w:r>
      <w:r w:rsidRPr="00066A77">
        <w:rPr>
          <w:i/>
          <w:iCs/>
          <w:color w:val="333333"/>
          <w:lang w:val="es-ES"/>
        </w:rPr>
        <w:t xml:space="preserve"> </w:t>
      </w:r>
      <w:r>
        <w:rPr>
          <w:i/>
          <w:iCs/>
          <w:color w:val="333333"/>
          <w:lang w:val="es-ES"/>
        </w:rPr>
        <w:t xml:space="preserve">Banco Central de </w:t>
      </w:r>
      <w:r w:rsidRPr="00066A77">
        <w:rPr>
          <w:i/>
          <w:iCs/>
          <w:color w:val="333333"/>
          <w:lang w:val="es-ES"/>
        </w:rPr>
        <w:t>Bra</w:t>
      </w:r>
      <w:r>
        <w:rPr>
          <w:i/>
          <w:iCs/>
          <w:color w:val="333333"/>
          <w:lang w:val="es-ES"/>
        </w:rPr>
        <w:t>s</w:t>
      </w:r>
      <w:r w:rsidRPr="00066A77">
        <w:rPr>
          <w:i/>
          <w:iCs/>
          <w:color w:val="333333"/>
          <w:lang w:val="es-ES"/>
        </w:rPr>
        <w:t>il (2016-2019).</w:t>
      </w:r>
    </w:p>
    <w:p w14:paraId="31358020" w14:textId="77777777" w:rsidR="00DE2C23" w:rsidRPr="00066A77" w:rsidRDefault="00DE2C23" w:rsidP="00DE2C23">
      <w:pPr>
        <w:rPr>
          <w:lang w:val="es-ES"/>
        </w:rPr>
      </w:pPr>
    </w:p>
    <w:p w14:paraId="6C811F78" w14:textId="77777777" w:rsidR="00DE2C23" w:rsidRPr="00066A77" w:rsidRDefault="00DE2C23" w:rsidP="00DE2C23">
      <w:pPr>
        <w:rPr>
          <w:lang w:val="es-ES"/>
        </w:rPr>
      </w:pPr>
      <w:r w:rsidRPr="00066A77">
        <w:rPr>
          <w:lang w:val="es-ES"/>
        </w:rPr>
        <w:lastRenderedPageBreak/>
        <w:t xml:space="preserve">Ricardo </w:t>
      </w:r>
      <w:proofErr w:type="spellStart"/>
      <w:r w:rsidRPr="00066A77">
        <w:rPr>
          <w:lang w:val="es-ES"/>
        </w:rPr>
        <w:t>Hausmann</w:t>
      </w:r>
      <w:proofErr w:type="spellEnd"/>
      <w:r w:rsidRPr="00066A77">
        <w:rPr>
          <w:lang w:val="es-ES"/>
        </w:rPr>
        <w:t xml:space="preserve">, </w:t>
      </w:r>
      <w:r w:rsidRPr="00066A77">
        <w:rPr>
          <w:i/>
          <w:iCs/>
          <w:color w:val="333333"/>
          <w:lang w:val="es-ES"/>
        </w:rPr>
        <w:t>Ministro de Planeamiento Venezuela (1992-1993).</w:t>
      </w:r>
      <w:r>
        <w:rPr>
          <w:i/>
          <w:iCs/>
          <w:color w:val="333333"/>
          <w:lang w:val="es-ES"/>
        </w:rPr>
        <w:t xml:space="preserve"> Kennedy </w:t>
      </w:r>
      <w:proofErr w:type="spellStart"/>
      <w:r>
        <w:rPr>
          <w:i/>
          <w:iCs/>
          <w:color w:val="333333"/>
          <w:lang w:val="es-ES"/>
        </w:rPr>
        <w:t>School</w:t>
      </w:r>
      <w:proofErr w:type="spellEnd"/>
      <w:r>
        <w:rPr>
          <w:i/>
          <w:iCs/>
          <w:color w:val="333333"/>
          <w:lang w:val="es-ES"/>
        </w:rPr>
        <w:t xml:space="preserve"> of </w:t>
      </w:r>
      <w:proofErr w:type="spellStart"/>
      <w:r>
        <w:rPr>
          <w:i/>
          <w:iCs/>
          <w:color w:val="333333"/>
          <w:lang w:val="es-ES"/>
        </w:rPr>
        <w:t>Government</w:t>
      </w:r>
      <w:proofErr w:type="spellEnd"/>
      <w:r>
        <w:rPr>
          <w:i/>
          <w:iCs/>
          <w:color w:val="333333"/>
          <w:lang w:val="es-ES"/>
        </w:rPr>
        <w:t xml:space="preserve">, Harvard </w:t>
      </w:r>
      <w:proofErr w:type="spellStart"/>
      <w:r>
        <w:rPr>
          <w:i/>
          <w:iCs/>
          <w:color w:val="333333"/>
          <w:lang w:val="es-ES"/>
        </w:rPr>
        <w:t>University</w:t>
      </w:r>
      <w:proofErr w:type="spellEnd"/>
      <w:r>
        <w:rPr>
          <w:i/>
          <w:iCs/>
          <w:color w:val="333333"/>
          <w:lang w:val="es-ES"/>
        </w:rPr>
        <w:t>.</w:t>
      </w:r>
    </w:p>
    <w:p w14:paraId="30A12240" w14:textId="77777777" w:rsidR="00DE2C23" w:rsidRPr="00066A77" w:rsidRDefault="00DE2C23" w:rsidP="00DE2C23">
      <w:pPr>
        <w:rPr>
          <w:lang w:val="es-ES"/>
        </w:rPr>
      </w:pPr>
    </w:p>
    <w:p w14:paraId="30ABBB35" w14:textId="77777777" w:rsidR="00DE2C23" w:rsidRPr="00066A77" w:rsidRDefault="00DE2C23" w:rsidP="00DE2C23">
      <w:pPr>
        <w:rPr>
          <w:lang w:val="es-ES"/>
        </w:rPr>
      </w:pPr>
      <w:r w:rsidRPr="00066A77">
        <w:rPr>
          <w:lang w:val="es-ES"/>
        </w:rPr>
        <w:t xml:space="preserve">Eduardo Levy </w:t>
      </w:r>
      <w:proofErr w:type="spellStart"/>
      <w:r w:rsidRPr="00066A77">
        <w:rPr>
          <w:lang w:val="es-ES"/>
        </w:rPr>
        <w:t>Yeyati</w:t>
      </w:r>
      <w:proofErr w:type="spellEnd"/>
      <w:r w:rsidRPr="00066A77">
        <w:rPr>
          <w:lang w:val="es-ES"/>
        </w:rPr>
        <w:t xml:space="preserve">, </w:t>
      </w:r>
      <w:r w:rsidRPr="00066A77">
        <w:rPr>
          <w:i/>
          <w:iCs/>
          <w:lang w:val="es-ES"/>
        </w:rPr>
        <w:t>Decano, Escuela de Gobierno, Uni</w:t>
      </w:r>
      <w:r>
        <w:rPr>
          <w:i/>
          <w:iCs/>
          <w:lang w:val="es-ES"/>
        </w:rPr>
        <w:t>versidad</w:t>
      </w:r>
      <w:r w:rsidRPr="00066A77">
        <w:rPr>
          <w:i/>
          <w:iCs/>
          <w:lang w:val="es-ES"/>
        </w:rPr>
        <w:t xml:space="preserve"> Torcuato Di Tell</w:t>
      </w:r>
      <w:r>
        <w:rPr>
          <w:i/>
          <w:iCs/>
          <w:lang w:val="es-ES"/>
        </w:rPr>
        <w:t xml:space="preserve">a </w:t>
      </w:r>
      <w:r w:rsidRPr="00066A77">
        <w:rPr>
          <w:i/>
          <w:iCs/>
          <w:lang w:val="es-ES"/>
        </w:rPr>
        <w:t>y, Argentina.</w:t>
      </w:r>
    </w:p>
    <w:p w14:paraId="47399E72" w14:textId="77777777" w:rsidR="00DE2C23" w:rsidRPr="00066A77" w:rsidRDefault="00DE2C23" w:rsidP="00DE2C23">
      <w:pPr>
        <w:rPr>
          <w:lang w:val="es-ES"/>
        </w:rPr>
      </w:pPr>
    </w:p>
    <w:p w14:paraId="08804C1E" w14:textId="77777777" w:rsidR="00DE2C23" w:rsidRDefault="00DE2C23" w:rsidP="00DE2C23">
      <w:pPr>
        <w:rPr>
          <w:i/>
          <w:iCs/>
          <w:color w:val="333333"/>
          <w:lang w:val="es-ES"/>
        </w:rPr>
      </w:pPr>
      <w:r w:rsidRPr="00066A77">
        <w:rPr>
          <w:lang w:val="es-ES"/>
        </w:rPr>
        <w:t xml:space="preserve">Federico </w:t>
      </w:r>
      <w:proofErr w:type="spellStart"/>
      <w:r w:rsidRPr="00066A77">
        <w:rPr>
          <w:lang w:val="es-ES"/>
        </w:rPr>
        <w:t>Sturzenegger</w:t>
      </w:r>
      <w:proofErr w:type="spellEnd"/>
      <w:r w:rsidRPr="00066A77">
        <w:rPr>
          <w:lang w:val="es-ES"/>
        </w:rPr>
        <w:t xml:space="preserve">, </w:t>
      </w:r>
      <w:proofErr w:type="gramStart"/>
      <w:r w:rsidRPr="00066A77">
        <w:rPr>
          <w:i/>
          <w:iCs/>
          <w:color w:val="333333"/>
          <w:lang w:val="es-ES"/>
        </w:rPr>
        <w:t>President</w:t>
      </w:r>
      <w:r>
        <w:rPr>
          <w:i/>
          <w:iCs/>
          <w:color w:val="333333"/>
          <w:lang w:val="es-ES"/>
        </w:rPr>
        <w:t>e</w:t>
      </w:r>
      <w:proofErr w:type="gramEnd"/>
      <w:r w:rsidRPr="00066A77">
        <w:rPr>
          <w:i/>
          <w:iCs/>
          <w:color w:val="333333"/>
          <w:lang w:val="es-ES"/>
        </w:rPr>
        <w:t xml:space="preserve"> </w:t>
      </w:r>
      <w:r>
        <w:rPr>
          <w:i/>
          <w:iCs/>
          <w:color w:val="333333"/>
          <w:lang w:val="es-ES"/>
        </w:rPr>
        <w:t>del</w:t>
      </w:r>
      <w:r w:rsidRPr="00066A77">
        <w:rPr>
          <w:i/>
          <w:iCs/>
          <w:color w:val="333333"/>
          <w:lang w:val="es-ES"/>
        </w:rPr>
        <w:t xml:space="preserve"> </w:t>
      </w:r>
      <w:r>
        <w:rPr>
          <w:i/>
          <w:iCs/>
          <w:color w:val="333333"/>
          <w:lang w:val="es-ES"/>
        </w:rPr>
        <w:t>Banco Central de</w:t>
      </w:r>
      <w:r w:rsidRPr="00066A77">
        <w:rPr>
          <w:i/>
          <w:iCs/>
          <w:color w:val="333333"/>
          <w:lang w:val="es-ES"/>
        </w:rPr>
        <w:t xml:space="preserve"> Argentina (2015-2018).</w:t>
      </w:r>
      <w:r>
        <w:rPr>
          <w:i/>
          <w:iCs/>
          <w:color w:val="333333"/>
          <w:lang w:val="es-ES"/>
        </w:rPr>
        <w:t xml:space="preserve"> Universidad de </w:t>
      </w:r>
    </w:p>
    <w:p w14:paraId="3CF4C010" w14:textId="77777777" w:rsidR="00DE2C23" w:rsidRPr="00066A77" w:rsidRDefault="00DE2C23" w:rsidP="00DE2C23">
      <w:pPr>
        <w:rPr>
          <w:lang w:val="es-ES"/>
        </w:rPr>
      </w:pPr>
      <w:r>
        <w:rPr>
          <w:i/>
          <w:iCs/>
          <w:color w:val="333333"/>
          <w:lang w:val="es-ES"/>
        </w:rPr>
        <w:t>San Andrés.</w:t>
      </w:r>
    </w:p>
    <w:p w14:paraId="14790340" w14:textId="77777777" w:rsidR="00DE2C23" w:rsidRPr="00066A77" w:rsidRDefault="00DE2C23" w:rsidP="00DE2C23">
      <w:pPr>
        <w:rPr>
          <w:lang w:val="es-ES"/>
        </w:rPr>
      </w:pPr>
    </w:p>
    <w:p w14:paraId="017E7523" w14:textId="77777777" w:rsidR="00DE2C23" w:rsidRPr="00DD12C3" w:rsidRDefault="00DE2C23" w:rsidP="00DE2C23">
      <w:pPr>
        <w:rPr>
          <w:lang w:val="es-ES"/>
        </w:rPr>
      </w:pPr>
      <w:r w:rsidRPr="00DD12C3">
        <w:rPr>
          <w:lang w:val="es-ES"/>
        </w:rPr>
        <w:t>Rodrigo V</w:t>
      </w:r>
      <w:r>
        <w:rPr>
          <w:lang w:val="es-ES"/>
        </w:rPr>
        <w:t>aldés</w:t>
      </w:r>
      <w:r w:rsidRPr="00DD12C3">
        <w:rPr>
          <w:lang w:val="es-ES"/>
        </w:rPr>
        <w:t xml:space="preserve">, </w:t>
      </w:r>
      <w:r>
        <w:rPr>
          <w:rStyle w:val="Emphasis"/>
          <w:color w:val="333333"/>
          <w:lang w:val="es-ES"/>
        </w:rPr>
        <w:t>Ministro de Hacienda de Chile</w:t>
      </w:r>
      <w:r w:rsidRPr="00DD12C3">
        <w:rPr>
          <w:rStyle w:val="Emphasis"/>
          <w:color w:val="333333"/>
          <w:lang w:val="es-ES"/>
        </w:rPr>
        <w:t xml:space="preserve"> (</w:t>
      </w:r>
      <w:r>
        <w:rPr>
          <w:rStyle w:val="Emphasis"/>
          <w:color w:val="333333"/>
          <w:lang w:val="es-ES"/>
        </w:rPr>
        <w:t>2015-2017</w:t>
      </w:r>
      <w:r w:rsidRPr="00DD12C3">
        <w:rPr>
          <w:rStyle w:val="Emphasis"/>
          <w:color w:val="333333"/>
          <w:lang w:val="es-ES"/>
        </w:rPr>
        <w:t>).</w:t>
      </w:r>
      <w:r>
        <w:rPr>
          <w:rStyle w:val="Emphasis"/>
          <w:color w:val="333333"/>
          <w:lang w:val="es-ES"/>
        </w:rPr>
        <w:t xml:space="preserve"> Escuela de Gobierno, Universidad </w:t>
      </w:r>
      <w:proofErr w:type="spellStart"/>
      <w:r>
        <w:rPr>
          <w:rStyle w:val="Emphasis"/>
          <w:color w:val="333333"/>
          <w:lang w:val="es-ES"/>
        </w:rPr>
        <w:t>Catolica</w:t>
      </w:r>
      <w:proofErr w:type="spellEnd"/>
      <w:r>
        <w:rPr>
          <w:rStyle w:val="Emphasis"/>
          <w:color w:val="333333"/>
          <w:lang w:val="es-ES"/>
        </w:rPr>
        <w:t xml:space="preserve"> de Chile.</w:t>
      </w:r>
    </w:p>
    <w:p w14:paraId="6B606CBF" w14:textId="77777777" w:rsidR="00DE2C23" w:rsidRPr="00DD12C3" w:rsidRDefault="00DE2C23" w:rsidP="00DE2C23">
      <w:pPr>
        <w:rPr>
          <w:lang w:val="es-ES"/>
        </w:rPr>
      </w:pPr>
    </w:p>
    <w:p w14:paraId="6D38BB98" w14:textId="77777777" w:rsidR="00DE2C23" w:rsidRPr="004734BC" w:rsidRDefault="00DE2C23" w:rsidP="00DE2C23">
      <w:pPr>
        <w:rPr>
          <w:rStyle w:val="Emphasis"/>
          <w:color w:val="333333"/>
        </w:rPr>
      </w:pPr>
      <w:r w:rsidRPr="00DD12C3">
        <w:rPr>
          <w:lang w:val="es-ES"/>
        </w:rPr>
        <w:t xml:space="preserve">Andrés Velasco, </w:t>
      </w:r>
      <w:r>
        <w:rPr>
          <w:rStyle w:val="Emphasis"/>
          <w:color w:val="333333"/>
          <w:lang w:val="es-ES"/>
        </w:rPr>
        <w:t>Ministro de Hacienda de Chile</w:t>
      </w:r>
      <w:r w:rsidRPr="00DD12C3">
        <w:rPr>
          <w:rStyle w:val="Emphasis"/>
          <w:color w:val="333333"/>
          <w:lang w:val="es-ES"/>
        </w:rPr>
        <w:t xml:space="preserve"> (2006-2010).</w:t>
      </w:r>
      <w:r>
        <w:rPr>
          <w:rStyle w:val="Emphasis"/>
          <w:color w:val="333333"/>
          <w:lang w:val="es-ES"/>
        </w:rPr>
        <w:t xml:space="preserve"> </w:t>
      </w:r>
      <w:proofErr w:type="spellStart"/>
      <w:r w:rsidRPr="004734BC">
        <w:rPr>
          <w:rStyle w:val="Emphasis"/>
          <w:color w:val="333333"/>
        </w:rPr>
        <w:t>Decano</w:t>
      </w:r>
      <w:proofErr w:type="spellEnd"/>
      <w:r w:rsidRPr="004734BC">
        <w:rPr>
          <w:rStyle w:val="Emphasis"/>
          <w:color w:val="333333"/>
        </w:rPr>
        <w:t>, School of Public Policy, London School of Economics</w:t>
      </w:r>
      <w:r>
        <w:rPr>
          <w:rStyle w:val="Emphasis"/>
          <w:color w:val="333333"/>
        </w:rPr>
        <w:t>.</w:t>
      </w:r>
    </w:p>
    <w:p w14:paraId="3481A44A" w14:textId="77777777" w:rsidR="00DE2C23" w:rsidRPr="004734BC" w:rsidRDefault="00DE2C23" w:rsidP="00DE2C23"/>
    <w:p w14:paraId="6C887E47" w14:textId="77777777" w:rsidR="00DE2C23" w:rsidRDefault="00DE2C23" w:rsidP="00DE2C23">
      <w:pPr>
        <w:jc w:val="both"/>
      </w:pPr>
      <w:r w:rsidRPr="004734BC">
        <w:t>*</w:t>
      </w:r>
      <w:proofErr w:type="spellStart"/>
      <w:r w:rsidRPr="004734BC">
        <w:t>Miembro</w:t>
      </w:r>
      <w:proofErr w:type="spellEnd"/>
      <w:r w:rsidRPr="004734BC">
        <w:t xml:space="preserve"> de The Elders.</w:t>
      </w:r>
    </w:p>
    <w:p w14:paraId="4B614A00" w14:textId="77777777" w:rsidR="00DE2C23" w:rsidRDefault="00DE2C23" w:rsidP="00DE2C23">
      <w:pPr>
        <w:jc w:val="both"/>
      </w:pPr>
    </w:p>
    <w:p w14:paraId="6E60C487" w14:textId="77777777" w:rsidR="00DE2C23" w:rsidRPr="004734BC" w:rsidRDefault="00DE2C23" w:rsidP="00DE2C23">
      <w:pPr>
        <w:jc w:val="both"/>
      </w:pPr>
    </w:p>
    <w:p w14:paraId="7E507EA2" w14:textId="77777777" w:rsidR="00C54FDF" w:rsidRDefault="00C54FDF"/>
    <w:sectPr w:rsidR="00C54FDF" w:rsidSect="00C86749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32029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069C7" w14:textId="77777777" w:rsidR="00F2746E" w:rsidRDefault="00DE2C23" w:rsidP="003570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C6BF26" w14:textId="77777777" w:rsidR="00F2746E" w:rsidRDefault="00DE2C23" w:rsidP="00F27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5285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F94D0" w14:textId="77777777" w:rsidR="00F2746E" w:rsidRDefault="00DE2C23" w:rsidP="003570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CB0AD" w14:textId="77777777" w:rsidR="00F2746E" w:rsidRDefault="00DE2C23" w:rsidP="00F2746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23"/>
    <w:rsid w:val="008B3BE8"/>
    <w:rsid w:val="00C54FDF"/>
    <w:rsid w:val="00D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6DE30F"/>
  <w15:chartTrackingRefBased/>
  <w15:docId w15:val="{58D48126-84C3-7540-8241-6A805F65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C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C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AR"/>
    </w:rPr>
  </w:style>
  <w:style w:type="character" w:customStyle="1" w:styleId="FooterChar">
    <w:name w:val="Footer Char"/>
    <w:basedOn w:val="DefaultParagraphFont"/>
    <w:link w:val="Footer"/>
    <w:uiPriority w:val="99"/>
    <w:rsid w:val="00DE2C23"/>
    <w:rPr>
      <w:lang w:val="es-AR"/>
    </w:rPr>
  </w:style>
  <w:style w:type="character" w:styleId="PageNumber">
    <w:name w:val="page number"/>
    <w:basedOn w:val="DefaultParagraphFont"/>
    <w:uiPriority w:val="99"/>
    <w:semiHidden/>
    <w:unhideWhenUsed/>
    <w:rsid w:val="00DE2C23"/>
  </w:style>
  <w:style w:type="character" w:styleId="Emphasis">
    <w:name w:val="Emphasis"/>
    <w:basedOn w:val="DefaultParagraphFont"/>
    <w:uiPriority w:val="20"/>
    <w:qFormat/>
    <w:rsid w:val="00DE2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Roa</dc:creator>
  <cp:keywords/>
  <dc:description/>
  <cp:lastModifiedBy>Natalia Roa</cp:lastModifiedBy>
  <cp:revision>1</cp:revision>
  <dcterms:created xsi:type="dcterms:W3CDTF">2020-04-15T15:42:00Z</dcterms:created>
  <dcterms:modified xsi:type="dcterms:W3CDTF">2020-04-15T15:42:00Z</dcterms:modified>
</cp:coreProperties>
</file>